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E0C19" w14:textId="0A20E6AE" w:rsidR="002664F7" w:rsidRDefault="00C67598" w:rsidP="00C67598">
      <w:pPr>
        <w:jc w:val="center"/>
      </w:pPr>
      <w:r>
        <w:t>Cover Sheet</w:t>
      </w:r>
    </w:p>
    <w:p w14:paraId="429CB813" w14:textId="757F1FD5" w:rsidR="00C67598" w:rsidRPr="003D4E76" w:rsidRDefault="00C67598" w:rsidP="00C67598">
      <w:pPr>
        <w:rPr>
          <w:i/>
          <w:iCs/>
        </w:rPr>
      </w:pPr>
      <w:r w:rsidRPr="003D4E76">
        <w:rPr>
          <w:i/>
          <w:iCs/>
        </w:rPr>
        <w:t>This page is to be completed by the Utilit</w:t>
      </w:r>
      <w:r>
        <w:rPr>
          <w:i/>
          <w:iCs/>
        </w:rPr>
        <w:t>ies</w:t>
      </w:r>
      <w:r w:rsidRPr="003D4E76">
        <w:rPr>
          <w:i/>
          <w:iCs/>
        </w:rPr>
        <w:t xml:space="preserve"> Lead.  If </w:t>
      </w:r>
      <w:r w:rsidR="000B7EEE">
        <w:rPr>
          <w:i/>
          <w:iCs/>
        </w:rPr>
        <w:t xml:space="preserve">the proposed attachment </w:t>
      </w:r>
      <w:r w:rsidRPr="003D4E76">
        <w:rPr>
          <w:i/>
          <w:iCs/>
        </w:rPr>
        <w:t xml:space="preserve">is associated with a highway project, </w:t>
      </w:r>
      <w:r>
        <w:rPr>
          <w:i/>
          <w:iCs/>
        </w:rPr>
        <w:t>the Utilities Lead</w:t>
      </w:r>
      <w:r w:rsidRPr="003D4E76">
        <w:rPr>
          <w:i/>
          <w:iCs/>
        </w:rPr>
        <w:t xml:space="preserve"> will be the DUE/DUC </w:t>
      </w:r>
      <w:r>
        <w:rPr>
          <w:i/>
          <w:iCs/>
        </w:rPr>
        <w:t xml:space="preserve">(Division) </w:t>
      </w:r>
      <w:r w:rsidRPr="003D4E76">
        <w:rPr>
          <w:i/>
          <w:iCs/>
        </w:rPr>
        <w:t xml:space="preserve">or Utilities Unit Engineer.  Requests from the Division should be forwarded to </w:t>
      </w:r>
      <w:r>
        <w:rPr>
          <w:i/>
          <w:iCs/>
        </w:rPr>
        <w:t>the appropriate Regional Utilities Engineer (East/West)</w:t>
      </w:r>
      <w:r w:rsidR="003A27E6">
        <w:rPr>
          <w:i/>
          <w:iCs/>
        </w:rPr>
        <w:t xml:space="preserve"> with </w:t>
      </w:r>
      <w:r w:rsidR="008E2AEF">
        <w:rPr>
          <w:i/>
          <w:iCs/>
        </w:rPr>
        <w:t>their input provided on Page 2 (Division Recommendation &amp; Rationale)</w:t>
      </w:r>
      <w:r w:rsidRPr="003D4E76">
        <w:rPr>
          <w:i/>
          <w:iCs/>
        </w:rPr>
        <w:t>.  If this request is not associated with a highway project, it should be forwarded to the State Encroachment Engineer.</w:t>
      </w:r>
      <w:r>
        <w:rPr>
          <w:i/>
          <w:iCs/>
        </w:rPr>
        <w:t xml:space="preserve">  This cover sheet should accompany all documentation provided by the Utility Owner and be sent by the Utility Lead to all reviewing parties (Utilities Unit, Division, Structures Management Unit).</w:t>
      </w:r>
    </w:p>
    <w:p w14:paraId="26C01B17" w14:textId="77777777" w:rsidR="00C67598" w:rsidRDefault="00C67598" w:rsidP="00C67598">
      <w:r>
        <w:t xml:space="preserve">Provide a brief description of the utility facility requesting to attach to the structure.  </w:t>
      </w:r>
    </w:p>
    <w:tbl>
      <w:tblPr>
        <w:tblStyle w:val="TableGrid"/>
        <w:tblW w:w="0" w:type="auto"/>
        <w:tblLook w:val="04A0" w:firstRow="1" w:lastRow="0" w:firstColumn="1" w:lastColumn="0" w:noHBand="0" w:noVBand="1"/>
      </w:tblPr>
      <w:tblGrid>
        <w:gridCol w:w="2337"/>
        <w:gridCol w:w="2337"/>
        <w:gridCol w:w="2338"/>
        <w:gridCol w:w="2338"/>
      </w:tblGrid>
      <w:tr w:rsidR="00C67598" w14:paraId="533A9816" w14:textId="77777777" w:rsidTr="00BF16F8">
        <w:tc>
          <w:tcPr>
            <w:tcW w:w="2337" w:type="dxa"/>
          </w:tcPr>
          <w:p w14:paraId="3E12611C" w14:textId="77777777" w:rsidR="00C67598" w:rsidRDefault="00C67598" w:rsidP="00BF16F8">
            <w:r>
              <w:t>Utility Owner</w:t>
            </w:r>
          </w:p>
        </w:tc>
        <w:tc>
          <w:tcPr>
            <w:tcW w:w="2337" w:type="dxa"/>
          </w:tcPr>
          <w:p w14:paraId="6224341B" w14:textId="77777777" w:rsidR="00C67598" w:rsidRDefault="00C67598" w:rsidP="00BF16F8">
            <w:r>
              <w:t>Utility Type</w:t>
            </w:r>
          </w:p>
        </w:tc>
        <w:tc>
          <w:tcPr>
            <w:tcW w:w="2338" w:type="dxa"/>
          </w:tcPr>
          <w:p w14:paraId="21EFCDD9" w14:textId="77777777" w:rsidR="00C67598" w:rsidRDefault="00C67598" w:rsidP="00BF16F8">
            <w:r>
              <w:t>Size</w:t>
            </w:r>
          </w:p>
        </w:tc>
        <w:tc>
          <w:tcPr>
            <w:tcW w:w="2338" w:type="dxa"/>
          </w:tcPr>
          <w:p w14:paraId="07B8AFBD" w14:textId="77777777" w:rsidR="00C67598" w:rsidRDefault="00C67598" w:rsidP="00BF16F8">
            <w:r>
              <w:t>Material</w:t>
            </w:r>
          </w:p>
        </w:tc>
      </w:tr>
      <w:tr w:rsidR="00C67598" w14:paraId="7643C5CA" w14:textId="77777777" w:rsidTr="00BF16F8">
        <w:tc>
          <w:tcPr>
            <w:tcW w:w="2337" w:type="dxa"/>
          </w:tcPr>
          <w:p w14:paraId="09E96733" w14:textId="123B84DB" w:rsidR="00C67598" w:rsidRDefault="00C67598" w:rsidP="00BF16F8"/>
        </w:tc>
        <w:tc>
          <w:tcPr>
            <w:tcW w:w="2337" w:type="dxa"/>
          </w:tcPr>
          <w:p w14:paraId="5A28D5E2" w14:textId="2131E56F" w:rsidR="00C67598" w:rsidRDefault="00C67598" w:rsidP="00BF16F8"/>
        </w:tc>
        <w:tc>
          <w:tcPr>
            <w:tcW w:w="2338" w:type="dxa"/>
          </w:tcPr>
          <w:p w14:paraId="6BA22E71" w14:textId="67C58FFE" w:rsidR="00C67598" w:rsidRDefault="00C67598" w:rsidP="00BF16F8"/>
        </w:tc>
        <w:tc>
          <w:tcPr>
            <w:tcW w:w="2338" w:type="dxa"/>
          </w:tcPr>
          <w:p w14:paraId="47DCA21B" w14:textId="57580BB2" w:rsidR="00C67598" w:rsidRDefault="00C67598" w:rsidP="00BF16F8"/>
        </w:tc>
      </w:tr>
    </w:tbl>
    <w:p w14:paraId="39F57E6D" w14:textId="6B319501" w:rsidR="00C67598" w:rsidRDefault="00C67598" w:rsidP="00C67598">
      <w:r>
        <w:br/>
        <w:t>Utility Owner Contact</w:t>
      </w:r>
      <w:r w:rsidR="00EB2530">
        <w:t>:</w:t>
      </w:r>
    </w:p>
    <w:tbl>
      <w:tblPr>
        <w:tblStyle w:val="TableGrid"/>
        <w:tblW w:w="9355" w:type="dxa"/>
        <w:tblLook w:val="04A0" w:firstRow="1" w:lastRow="0" w:firstColumn="1" w:lastColumn="0" w:noHBand="0" w:noVBand="1"/>
      </w:tblPr>
      <w:tblGrid>
        <w:gridCol w:w="2338"/>
        <w:gridCol w:w="7017"/>
      </w:tblGrid>
      <w:tr w:rsidR="00C67598" w14:paraId="0DAD5402" w14:textId="77777777" w:rsidTr="00C67598">
        <w:tc>
          <w:tcPr>
            <w:tcW w:w="2338" w:type="dxa"/>
          </w:tcPr>
          <w:p w14:paraId="3C7EBF8C" w14:textId="6850C59E" w:rsidR="00C67598" w:rsidRDefault="00C67598" w:rsidP="00BF16F8">
            <w:r>
              <w:t>Individual Name</w:t>
            </w:r>
          </w:p>
        </w:tc>
        <w:tc>
          <w:tcPr>
            <w:tcW w:w="7017" w:type="dxa"/>
          </w:tcPr>
          <w:p w14:paraId="65872BEF" w14:textId="10647B83" w:rsidR="00C67598" w:rsidRDefault="00C67598" w:rsidP="00BF16F8"/>
        </w:tc>
      </w:tr>
      <w:tr w:rsidR="00C67598" w14:paraId="0B8E108E" w14:textId="77777777" w:rsidTr="00C67598">
        <w:tc>
          <w:tcPr>
            <w:tcW w:w="2338" w:type="dxa"/>
          </w:tcPr>
          <w:p w14:paraId="725DB7E6" w14:textId="7DBA2B3A" w:rsidR="00C67598" w:rsidRDefault="00C67598" w:rsidP="00BF16F8">
            <w:r>
              <w:t>Phone Number</w:t>
            </w:r>
          </w:p>
        </w:tc>
        <w:tc>
          <w:tcPr>
            <w:tcW w:w="7017" w:type="dxa"/>
          </w:tcPr>
          <w:p w14:paraId="1064F169" w14:textId="238EE83C" w:rsidR="00C67598" w:rsidRDefault="00C67598" w:rsidP="00BF16F8"/>
        </w:tc>
      </w:tr>
      <w:tr w:rsidR="00C67598" w14:paraId="1E137E5A" w14:textId="77777777" w:rsidTr="00C67598">
        <w:tc>
          <w:tcPr>
            <w:tcW w:w="2338" w:type="dxa"/>
          </w:tcPr>
          <w:p w14:paraId="3F40BCE1" w14:textId="7E922536" w:rsidR="00C67598" w:rsidRDefault="00C67598" w:rsidP="00BF16F8">
            <w:r>
              <w:t>Email Address</w:t>
            </w:r>
          </w:p>
        </w:tc>
        <w:tc>
          <w:tcPr>
            <w:tcW w:w="7017" w:type="dxa"/>
          </w:tcPr>
          <w:p w14:paraId="319AE36C" w14:textId="79E2FBAC" w:rsidR="00C67598" w:rsidRDefault="00C67598" w:rsidP="00BF16F8"/>
        </w:tc>
      </w:tr>
    </w:tbl>
    <w:p w14:paraId="57645A69" w14:textId="682E368E" w:rsidR="00C67598" w:rsidRDefault="00C67598" w:rsidP="00C67598">
      <w:r>
        <w:br/>
        <w:t>Location</w:t>
      </w:r>
      <w:r w:rsidR="00EB2530">
        <w:t>:</w:t>
      </w:r>
    </w:p>
    <w:tbl>
      <w:tblPr>
        <w:tblStyle w:val="TableGrid"/>
        <w:tblW w:w="0" w:type="auto"/>
        <w:tblLook w:val="04A0" w:firstRow="1" w:lastRow="0" w:firstColumn="1" w:lastColumn="0" w:noHBand="0" w:noVBand="1"/>
      </w:tblPr>
      <w:tblGrid>
        <w:gridCol w:w="2337"/>
        <w:gridCol w:w="2337"/>
        <w:gridCol w:w="2338"/>
        <w:gridCol w:w="2338"/>
      </w:tblGrid>
      <w:tr w:rsidR="00C67598" w14:paraId="269FFF2B" w14:textId="77777777" w:rsidTr="00BF16F8">
        <w:tc>
          <w:tcPr>
            <w:tcW w:w="2337" w:type="dxa"/>
          </w:tcPr>
          <w:p w14:paraId="1D6EC62F" w14:textId="60700C33" w:rsidR="00C67598" w:rsidRDefault="00C67598" w:rsidP="00BF16F8">
            <w:r>
              <w:t>Structure Number</w:t>
            </w:r>
          </w:p>
        </w:tc>
        <w:tc>
          <w:tcPr>
            <w:tcW w:w="2337" w:type="dxa"/>
          </w:tcPr>
          <w:p w14:paraId="3DB5BD1C" w14:textId="76D68AD5" w:rsidR="00C67598" w:rsidRDefault="00C67598" w:rsidP="00BF16F8">
            <w:r>
              <w:t>Route Number</w:t>
            </w:r>
            <w:r w:rsidR="00C37C25">
              <w:t>(s)</w:t>
            </w:r>
          </w:p>
        </w:tc>
        <w:tc>
          <w:tcPr>
            <w:tcW w:w="2338" w:type="dxa"/>
          </w:tcPr>
          <w:p w14:paraId="0024B251" w14:textId="1315C24E" w:rsidR="00C67598" w:rsidRDefault="00C67598" w:rsidP="00BF16F8">
            <w:r>
              <w:t>County</w:t>
            </w:r>
          </w:p>
        </w:tc>
        <w:tc>
          <w:tcPr>
            <w:tcW w:w="2338" w:type="dxa"/>
          </w:tcPr>
          <w:p w14:paraId="1AD98A6C" w14:textId="1C391CC6" w:rsidR="00C67598" w:rsidRDefault="00C67598" w:rsidP="00BF16F8">
            <w:r>
              <w:t>Division</w:t>
            </w:r>
          </w:p>
        </w:tc>
      </w:tr>
      <w:tr w:rsidR="00C67598" w14:paraId="17BC34BC" w14:textId="77777777" w:rsidTr="00BF16F8">
        <w:tc>
          <w:tcPr>
            <w:tcW w:w="2337" w:type="dxa"/>
          </w:tcPr>
          <w:p w14:paraId="630CE3BE" w14:textId="121C1209" w:rsidR="00C67598" w:rsidRDefault="00C67598" w:rsidP="00BF16F8"/>
        </w:tc>
        <w:tc>
          <w:tcPr>
            <w:tcW w:w="2337" w:type="dxa"/>
          </w:tcPr>
          <w:p w14:paraId="0089E909" w14:textId="476F40F7" w:rsidR="00C67598" w:rsidRDefault="00C67598" w:rsidP="00BF16F8"/>
        </w:tc>
        <w:tc>
          <w:tcPr>
            <w:tcW w:w="2338" w:type="dxa"/>
          </w:tcPr>
          <w:p w14:paraId="45BDBF28" w14:textId="41F3F79E" w:rsidR="00C67598" w:rsidRDefault="00C67598" w:rsidP="00BF16F8"/>
        </w:tc>
        <w:tc>
          <w:tcPr>
            <w:tcW w:w="2338" w:type="dxa"/>
          </w:tcPr>
          <w:p w14:paraId="1B5B46EA" w14:textId="13DDE056" w:rsidR="00C67598" w:rsidRDefault="00C67598" w:rsidP="00BF16F8"/>
        </w:tc>
      </w:tr>
    </w:tbl>
    <w:p w14:paraId="5F4D1D80" w14:textId="10B6C098" w:rsidR="00C67598" w:rsidRDefault="00C67598" w:rsidP="00C67598">
      <w:r>
        <w:br/>
        <w:t>If this request is associated with a highway construction project, provide the following:</w:t>
      </w:r>
    </w:p>
    <w:tbl>
      <w:tblPr>
        <w:tblStyle w:val="TableGrid"/>
        <w:tblW w:w="4675" w:type="dxa"/>
        <w:tblLook w:val="04A0" w:firstRow="1" w:lastRow="0" w:firstColumn="1" w:lastColumn="0" w:noHBand="0" w:noVBand="1"/>
      </w:tblPr>
      <w:tblGrid>
        <w:gridCol w:w="985"/>
        <w:gridCol w:w="3690"/>
      </w:tblGrid>
      <w:tr w:rsidR="00C67598" w14:paraId="33885D31" w14:textId="77777777" w:rsidTr="00C67598">
        <w:tc>
          <w:tcPr>
            <w:tcW w:w="985" w:type="dxa"/>
          </w:tcPr>
          <w:p w14:paraId="5396CED1" w14:textId="63AA0325" w:rsidR="00C67598" w:rsidRDefault="00C67598" w:rsidP="00BF16F8">
            <w:r>
              <w:t>TIP</w:t>
            </w:r>
          </w:p>
        </w:tc>
        <w:tc>
          <w:tcPr>
            <w:tcW w:w="3690" w:type="dxa"/>
          </w:tcPr>
          <w:p w14:paraId="5B890B6E" w14:textId="59EC8FA0" w:rsidR="00C67598" w:rsidRDefault="00C67598" w:rsidP="00BF16F8"/>
        </w:tc>
      </w:tr>
      <w:tr w:rsidR="00C67598" w14:paraId="4C712250" w14:textId="77777777" w:rsidTr="00C67598">
        <w:tc>
          <w:tcPr>
            <w:tcW w:w="985" w:type="dxa"/>
          </w:tcPr>
          <w:p w14:paraId="116BFFAA" w14:textId="7B5D4501" w:rsidR="00C67598" w:rsidRDefault="00C67598" w:rsidP="00BF16F8">
            <w:r>
              <w:t>WBS</w:t>
            </w:r>
          </w:p>
        </w:tc>
        <w:tc>
          <w:tcPr>
            <w:tcW w:w="3690" w:type="dxa"/>
          </w:tcPr>
          <w:p w14:paraId="773BCE95" w14:textId="634EDB58" w:rsidR="00C67598" w:rsidRDefault="00C67598" w:rsidP="00BF16F8"/>
        </w:tc>
      </w:tr>
    </w:tbl>
    <w:p w14:paraId="0CFEE596" w14:textId="5C8AEF76" w:rsidR="00C67598" w:rsidRDefault="00C67598" w:rsidP="00C67598">
      <w:r>
        <w:br/>
        <w:t xml:space="preserve">If there are </w:t>
      </w:r>
      <w:r w:rsidRPr="00396A54">
        <w:rPr>
          <w:b/>
          <w:bCs/>
        </w:rPr>
        <w:t>existing utilities</w:t>
      </w:r>
      <w:r>
        <w:t xml:space="preserve"> attached to </w:t>
      </w:r>
      <w:r w:rsidR="00C37C25">
        <w:t>an</w:t>
      </w:r>
      <w:r>
        <w:t xml:space="preserve"> </w:t>
      </w:r>
      <w:r w:rsidRPr="00F96264">
        <w:rPr>
          <w:b/>
          <w:bCs/>
        </w:rPr>
        <w:t>existing structure</w:t>
      </w:r>
      <w:r>
        <w:t>, list all of them below (regardless of whether they are owned by the entity associated with this specific request).</w:t>
      </w:r>
    </w:p>
    <w:tbl>
      <w:tblPr>
        <w:tblStyle w:val="TableGrid"/>
        <w:tblW w:w="0" w:type="auto"/>
        <w:tblLook w:val="04A0" w:firstRow="1" w:lastRow="0" w:firstColumn="1" w:lastColumn="0" w:noHBand="0" w:noVBand="1"/>
      </w:tblPr>
      <w:tblGrid>
        <w:gridCol w:w="2337"/>
        <w:gridCol w:w="2337"/>
        <w:gridCol w:w="2338"/>
        <w:gridCol w:w="2338"/>
      </w:tblGrid>
      <w:tr w:rsidR="00C67598" w14:paraId="62E037FF" w14:textId="77777777" w:rsidTr="00BF16F8">
        <w:tc>
          <w:tcPr>
            <w:tcW w:w="2337" w:type="dxa"/>
          </w:tcPr>
          <w:p w14:paraId="0FC0B56B" w14:textId="77777777" w:rsidR="00C67598" w:rsidRDefault="00C67598" w:rsidP="00BF16F8">
            <w:r>
              <w:t>Utility Owner</w:t>
            </w:r>
          </w:p>
        </w:tc>
        <w:tc>
          <w:tcPr>
            <w:tcW w:w="2337" w:type="dxa"/>
          </w:tcPr>
          <w:p w14:paraId="6EFC89C8" w14:textId="77777777" w:rsidR="00C67598" w:rsidRDefault="00C67598" w:rsidP="00BF16F8">
            <w:r>
              <w:t>Utility Type</w:t>
            </w:r>
          </w:p>
        </w:tc>
        <w:tc>
          <w:tcPr>
            <w:tcW w:w="2338" w:type="dxa"/>
          </w:tcPr>
          <w:p w14:paraId="693EBB89" w14:textId="77777777" w:rsidR="00C67598" w:rsidRDefault="00C67598" w:rsidP="00BF16F8">
            <w:r>
              <w:t>Size</w:t>
            </w:r>
          </w:p>
        </w:tc>
        <w:tc>
          <w:tcPr>
            <w:tcW w:w="2338" w:type="dxa"/>
          </w:tcPr>
          <w:p w14:paraId="26AD569B" w14:textId="77777777" w:rsidR="00C67598" w:rsidRDefault="00C67598" w:rsidP="00BF16F8">
            <w:r>
              <w:t>Material</w:t>
            </w:r>
          </w:p>
        </w:tc>
      </w:tr>
      <w:tr w:rsidR="00C67598" w14:paraId="6BC6B3D6" w14:textId="77777777" w:rsidTr="00BF16F8">
        <w:tc>
          <w:tcPr>
            <w:tcW w:w="2337" w:type="dxa"/>
          </w:tcPr>
          <w:p w14:paraId="4ED11A9C" w14:textId="72F6F3B7" w:rsidR="00C67598" w:rsidRDefault="00C67598" w:rsidP="00BF16F8"/>
        </w:tc>
        <w:tc>
          <w:tcPr>
            <w:tcW w:w="2337" w:type="dxa"/>
          </w:tcPr>
          <w:p w14:paraId="46F6BEDE" w14:textId="64D24D93" w:rsidR="00C67598" w:rsidRDefault="00C67598" w:rsidP="00BF16F8"/>
        </w:tc>
        <w:tc>
          <w:tcPr>
            <w:tcW w:w="2338" w:type="dxa"/>
          </w:tcPr>
          <w:p w14:paraId="03052F95" w14:textId="67ACA211" w:rsidR="00C67598" w:rsidRDefault="00C67598" w:rsidP="00BF16F8"/>
        </w:tc>
        <w:tc>
          <w:tcPr>
            <w:tcW w:w="2338" w:type="dxa"/>
          </w:tcPr>
          <w:p w14:paraId="78FF0DF0" w14:textId="6341A039" w:rsidR="00C67598" w:rsidRDefault="00C67598" w:rsidP="00BF16F8"/>
        </w:tc>
      </w:tr>
      <w:tr w:rsidR="00C67598" w14:paraId="4E5D4DC3" w14:textId="77777777" w:rsidTr="00BF16F8">
        <w:tc>
          <w:tcPr>
            <w:tcW w:w="2337" w:type="dxa"/>
          </w:tcPr>
          <w:p w14:paraId="40EE0F0E" w14:textId="2E964A8E" w:rsidR="00C67598" w:rsidRDefault="00C67598" w:rsidP="00BF16F8"/>
        </w:tc>
        <w:tc>
          <w:tcPr>
            <w:tcW w:w="2337" w:type="dxa"/>
          </w:tcPr>
          <w:p w14:paraId="07C45EBC" w14:textId="19FA337F" w:rsidR="00C67598" w:rsidRDefault="00C67598" w:rsidP="00BF16F8"/>
        </w:tc>
        <w:tc>
          <w:tcPr>
            <w:tcW w:w="2338" w:type="dxa"/>
          </w:tcPr>
          <w:p w14:paraId="13731330" w14:textId="588C5087" w:rsidR="00C67598" w:rsidRDefault="00C67598" w:rsidP="00BF16F8"/>
        </w:tc>
        <w:tc>
          <w:tcPr>
            <w:tcW w:w="2338" w:type="dxa"/>
          </w:tcPr>
          <w:p w14:paraId="40B3D774" w14:textId="06F0A23A" w:rsidR="00C67598" w:rsidRDefault="00C67598" w:rsidP="00BF16F8"/>
        </w:tc>
      </w:tr>
      <w:tr w:rsidR="00C67598" w14:paraId="62AA7DAA" w14:textId="77777777" w:rsidTr="00BF16F8">
        <w:tc>
          <w:tcPr>
            <w:tcW w:w="2337" w:type="dxa"/>
          </w:tcPr>
          <w:p w14:paraId="6C7D1CC3" w14:textId="77777777" w:rsidR="00C67598" w:rsidRDefault="00C67598" w:rsidP="00BF16F8"/>
        </w:tc>
        <w:tc>
          <w:tcPr>
            <w:tcW w:w="2337" w:type="dxa"/>
          </w:tcPr>
          <w:p w14:paraId="16C54666" w14:textId="77777777" w:rsidR="00C67598" w:rsidRDefault="00C67598" w:rsidP="00BF16F8"/>
        </w:tc>
        <w:tc>
          <w:tcPr>
            <w:tcW w:w="2338" w:type="dxa"/>
          </w:tcPr>
          <w:p w14:paraId="292A7DB7" w14:textId="77777777" w:rsidR="00C67598" w:rsidRDefault="00C67598" w:rsidP="00BF16F8"/>
        </w:tc>
        <w:tc>
          <w:tcPr>
            <w:tcW w:w="2338" w:type="dxa"/>
          </w:tcPr>
          <w:p w14:paraId="5E2593F8" w14:textId="77777777" w:rsidR="00C67598" w:rsidRDefault="00C67598" w:rsidP="00BF16F8"/>
        </w:tc>
      </w:tr>
      <w:tr w:rsidR="00C67598" w14:paraId="6CF7CEF3" w14:textId="77777777" w:rsidTr="00BF16F8">
        <w:tc>
          <w:tcPr>
            <w:tcW w:w="2337" w:type="dxa"/>
          </w:tcPr>
          <w:p w14:paraId="41A3C42A" w14:textId="77777777" w:rsidR="00C67598" w:rsidRDefault="00C67598" w:rsidP="00BF16F8"/>
        </w:tc>
        <w:tc>
          <w:tcPr>
            <w:tcW w:w="2337" w:type="dxa"/>
          </w:tcPr>
          <w:p w14:paraId="42A95E31" w14:textId="77777777" w:rsidR="00C67598" w:rsidRDefault="00C67598" w:rsidP="00BF16F8"/>
        </w:tc>
        <w:tc>
          <w:tcPr>
            <w:tcW w:w="2338" w:type="dxa"/>
          </w:tcPr>
          <w:p w14:paraId="768F5CF5" w14:textId="77777777" w:rsidR="00C67598" w:rsidRDefault="00C67598" w:rsidP="00BF16F8"/>
        </w:tc>
        <w:tc>
          <w:tcPr>
            <w:tcW w:w="2338" w:type="dxa"/>
          </w:tcPr>
          <w:p w14:paraId="74EE1711" w14:textId="77777777" w:rsidR="00C67598" w:rsidRDefault="00C67598" w:rsidP="00BF16F8"/>
        </w:tc>
      </w:tr>
    </w:tbl>
    <w:p w14:paraId="7B5B01E6" w14:textId="77777777" w:rsidR="00422FAF" w:rsidRDefault="00C67598" w:rsidP="00C67598">
      <w:r>
        <w:br/>
      </w:r>
    </w:p>
    <w:p w14:paraId="4EEFB77C" w14:textId="77777777" w:rsidR="00422FAF" w:rsidRDefault="00422FAF">
      <w:r>
        <w:br w:type="page"/>
      </w:r>
    </w:p>
    <w:p w14:paraId="0302DCA1" w14:textId="6D64CBEA" w:rsidR="00C67598" w:rsidRDefault="00C67598" w:rsidP="00C67598">
      <w:r>
        <w:lastRenderedPageBreak/>
        <w:t xml:space="preserve">If more than one utility is </w:t>
      </w:r>
      <w:proofErr w:type="gramStart"/>
      <w:r>
        <w:t>requesting</w:t>
      </w:r>
      <w:proofErr w:type="gramEnd"/>
      <w:r>
        <w:t xml:space="preserve"> to attach to </w:t>
      </w:r>
      <w:r w:rsidR="00C37C25">
        <w:t>a</w:t>
      </w:r>
      <w:r>
        <w:t xml:space="preserve"> </w:t>
      </w:r>
      <w:r w:rsidRPr="00A91C1E">
        <w:rPr>
          <w:b/>
          <w:bCs/>
        </w:rPr>
        <w:t>proposed structure</w:t>
      </w:r>
      <w:r>
        <w:t>, list the additional ones below.  Each utility will need its own approval, but an acknowledgement that other utilities are interested in attaching will assist the reviewers.</w:t>
      </w:r>
    </w:p>
    <w:tbl>
      <w:tblPr>
        <w:tblStyle w:val="TableGrid"/>
        <w:tblW w:w="0" w:type="auto"/>
        <w:tblLook w:val="04A0" w:firstRow="1" w:lastRow="0" w:firstColumn="1" w:lastColumn="0" w:noHBand="0" w:noVBand="1"/>
      </w:tblPr>
      <w:tblGrid>
        <w:gridCol w:w="2337"/>
        <w:gridCol w:w="2337"/>
        <w:gridCol w:w="2338"/>
        <w:gridCol w:w="2338"/>
      </w:tblGrid>
      <w:tr w:rsidR="00C67598" w14:paraId="76C3B95E" w14:textId="77777777" w:rsidTr="00BF16F8">
        <w:tc>
          <w:tcPr>
            <w:tcW w:w="2337" w:type="dxa"/>
          </w:tcPr>
          <w:p w14:paraId="1FD6B03B" w14:textId="77777777" w:rsidR="00C67598" w:rsidRDefault="00C67598" w:rsidP="00BF16F8">
            <w:r>
              <w:t>Utility Owner</w:t>
            </w:r>
          </w:p>
        </w:tc>
        <w:tc>
          <w:tcPr>
            <w:tcW w:w="2337" w:type="dxa"/>
          </w:tcPr>
          <w:p w14:paraId="0A339391" w14:textId="77777777" w:rsidR="00C67598" w:rsidRDefault="00C67598" w:rsidP="00BF16F8">
            <w:r>
              <w:t>Utility Type</w:t>
            </w:r>
          </w:p>
        </w:tc>
        <w:tc>
          <w:tcPr>
            <w:tcW w:w="2338" w:type="dxa"/>
          </w:tcPr>
          <w:p w14:paraId="77B0DAC5" w14:textId="77777777" w:rsidR="00C67598" w:rsidRDefault="00C67598" w:rsidP="00BF16F8">
            <w:r>
              <w:t>Size</w:t>
            </w:r>
          </w:p>
        </w:tc>
        <w:tc>
          <w:tcPr>
            <w:tcW w:w="2338" w:type="dxa"/>
          </w:tcPr>
          <w:p w14:paraId="56C5A124" w14:textId="77777777" w:rsidR="00C67598" w:rsidRDefault="00C67598" w:rsidP="00BF16F8">
            <w:r>
              <w:t>Material</w:t>
            </w:r>
          </w:p>
        </w:tc>
      </w:tr>
      <w:tr w:rsidR="00C67598" w14:paraId="55B69EBE" w14:textId="77777777" w:rsidTr="00BF16F8">
        <w:tc>
          <w:tcPr>
            <w:tcW w:w="2337" w:type="dxa"/>
          </w:tcPr>
          <w:p w14:paraId="4DAB3C71" w14:textId="368708FD" w:rsidR="00C67598" w:rsidRDefault="00C67598" w:rsidP="00BF16F8"/>
        </w:tc>
        <w:tc>
          <w:tcPr>
            <w:tcW w:w="2337" w:type="dxa"/>
          </w:tcPr>
          <w:p w14:paraId="3D3A871A" w14:textId="44276629" w:rsidR="00C67598" w:rsidRDefault="00C67598" w:rsidP="00BF16F8"/>
        </w:tc>
        <w:tc>
          <w:tcPr>
            <w:tcW w:w="2338" w:type="dxa"/>
          </w:tcPr>
          <w:p w14:paraId="095DD84D" w14:textId="46479B8E" w:rsidR="00C67598" w:rsidRDefault="00C67598" w:rsidP="00BF16F8"/>
        </w:tc>
        <w:tc>
          <w:tcPr>
            <w:tcW w:w="2338" w:type="dxa"/>
          </w:tcPr>
          <w:p w14:paraId="703FAC01" w14:textId="56B704FF" w:rsidR="00C67598" w:rsidRDefault="00C67598" w:rsidP="00BF16F8"/>
        </w:tc>
      </w:tr>
      <w:tr w:rsidR="00C67598" w14:paraId="3A019D04" w14:textId="77777777" w:rsidTr="00BF16F8">
        <w:tc>
          <w:tcPr>
            <w:tcW w:w="2337" w:type="dxa"/>
          </w:tcPr>
          <w:p w14:paraId="59F4CCF1" w14:textId="77777777" w:rsidR="00C67598" w:rsidRDefault="00C67598" w:rsidP="00BF16F8"/>
        </w:tc>
        <w:tc>
          <w:tcPr>
            <w:tcW w:w="2337" w:type="dxa"/>
          </w:tcPr>
          <w:p w14:paraId="1F67254D" w14:textId="77777777" w:rsidR="00C67598" w:rsidRDefault="00C67598" w:rsidP="00BF16F8"/>
        </w:tc>
        <w:tc>
          <w:tcPr>
            <w:tcW w:w="2338" w:type="dxa"/>
          </w:tcPr>
          <w:p w14:paraId="530EB617" w14:textId="77777777" w:rsidR="00C67598" w:rsidRDefault="00C67598" w:rsidP="00BF16F8"/>
        </w:tc>
        <w:tc>
          <w:tcPr>
            <w:tcW w:w="2338" w:type="dxa"/>
          </w:tcPr>
          <w:p w14:paraId="766C7641" w14:textId="77777777" w:rsidR="00C67598" w:rsidRDefault="00C67598" w:rsidP="00BF16F8"/>
        </w:tc>
      </w:tr>
      <w:tr w:rsidR="00C67598" w14:paraId="21E68B26" w14:textId="77777777" w:rsidTr="00BF16F8">
        <w:tc>
          <w:tcPr>
            <w:tcW w:w="2337" w:type="dxa"/>
          </w:tcPr>
          <w:p w14:paraId="6AF1709A" w14:textId="77777777" w:rsidR="00C67598" w:rsidRDefault="00C67598" w:rsidP="00BF16F8"/>
        </w:tc>
        <w:tc>
          <w:tcPr>
            <w:tcW w:w="2337" w:type="dxa"/>
          </w:tcPr>
          <w:p w14:paraId="4B79AF18" w14:textId="77777777" w:rsidR="00C67598" w:rsidRDefault="00C67598" w:rsidP="00BF16F8"/>
        </w:tc>
        <w:tc>
          <w:tcPr>
            <w:tcW w:w="2338" w:type="dxa"/>
          </w:tcPr>
          <w:p w14:paraId="163EFBF8" w14:textId="77777777" w:rsidR="00C67598" w:rsidRDefault="00C67598" w:rsidP="00BF16F8"/>
        </w:tc>
        <w:tc>
          <w:tcPr>
            <w:tcW w:w="2338" w:type="dxa"/>
          </w:tcPr>
          <w:p w14:paraId="0955212E" w14:textId="77777777" w:rsidR="00C67598" w:rsidRDefault="00C67598" w:rsidP="00BF16F8"/>
        </w:tc>
      </w:tr>
      <w:tr w:rsidR="00C67598" w14:paraId="467C4CFB" w14:textId="77777777" w:rsidTr="00BF16F8">
        <w:tc>
          <w:tcPr>
            <w:tcW w:w="2337" w:type="dxa"/>
          </w:tcPr>
          <w:p w14:paraId="2474F571" w14:textId="77777777" w:rsidR="00C67598" w:rsidRDefault="00C67598" w:rsidP="00BF16F8"/>
        </w:tc>
        <w:tc>
          <w:tcPr>
            <w:tcW w:w="2337" w:type="dxa"/>
          </w:tcPr>
          <w:p w14:paraId="35F8B237" w14:textId="77777777" w:rsidR="00C67598" w:rsidRDefault="00C67598" w:rsidP="00BF16F8"/>
        </w:tc>
        <w:tc>
          <w:tcPr>
            <w:tcW w:w="2338" w:type="dxa"/>
          </w:tcPr>
          <w:p w14:paraId="20D9AA5F" w14:textId="77777777" w:rsidR="00C67598" w:rsidRDefault="00C67598" w:rsidP="00BF16F8"/>
        </w:tc>
        <w:tc>
          <w:tcPr>
            <w:tcW w:w="2338" w:type="dxa"/>
          </w:tcPr>
          <w:p w14:paraId="5969AF70" w14:textId="77777777" w:rsidR="00C67598" w:rsidRDefault="00C67598" w:rsidP="00BF16F8"/>
        </w:tc>
      </w:tr>
    </w:tbl>
    <w:p w14:paraId="4DE68A47" w14:textId="77777777" w:rsidR="00422FAF" w:rsidRDefault="00422FAF" w:rsidP="00C67598">
      <w:pPr>
        <w:rPr>
          <w:i/>
          <w:iCs/>
        </w:rPr>
      </w:pPr>
    </w:p>
    <w:p w14:paraId="6B7E4E03" w14:textId="5A462218" w:rsidR="00C67598" w:rsidRPr="00A91C1E" w:rsidRDefault="00C67598" w:rsidP="00C67598">
      <w:pPr>
        <w:rPr>
          <w:i/>
          <w:iCs/>
        </w:rPr>
      </w:pPr>
      <w:r w:rsidRPr="00A91C1E">
        <w:rPr>
          <w:i/>
          <w:iCs/>
        </w:rPr>
        <w:t>The Utilities Unit and Division should provide recommendation</w:t>
      </w:r>
      <w:r>
        <w:rPr>
          <w:i/>
          <w:iCs/>
        </w:rPr>
        <w:t>s</w:t>
      </w:r>
      <w:r w:rsidRPr="00A91C1E">
        <w:rPr>
          <w:i/>
          <w:iCs/>
        </w:rPr>
        <w:t xml:space="preserve"> </w:t>
      </w:r>
      <w:r>
        <w:rPr>
          <w:i/>
          <w:iCs/>
        </w:rPr>
        <w:t xml:space="preserve">and then the Utilities Lead will </w:t>
      </w:r>
      <w:r w:rsidRPr="00A91C1E">
        <w:rPr>
          <w:i/>
          <w:iCs/>
        </w:rPr>
        <w:t xml:space="preserve">forward the </w:t>
      </w:r>
      <w:r>
        <w:rPr>
          <w:i/>
          <w:iCs/>
        </w:rPr>
        <w:t xml:space="preserve">review </w:t>
      </w:r>
      <w:r w:rsidRPr="00A91C1E">
        <w:rPr>
          <w:i/>
          <w:iCs/>
        </w:rPr>
        <w:t>package to the Structures Management Uni</w:t>
      </w:r>
      <w:r w:rsidR="00C44F0D">
        <w:rPr>
          <w:i/>
          <w:iCs/>
        </w:rPr>
        <w:t xml:space="preserve">t.  </w:t>
      </w:r>
      <w:r w:rsidR="00C44F0D" w:rsidRPr="005441C8">
        <w:rPr>
          <w:b/>
          <w:bCs/>
          <w:i/>
          <w:iCs/>
        </w:rPr>
        <w:t xml:space="preserve">The Utilities Lead should involve the Utilities Unit Head prior to distribution to </w:t>
      </w:r>
      <w:r w:rsidR="005441C8" w:rsidRPr="005441C8">
        <w:rPr>
          <w:b/>
          <w:bCs/>
          <w:i/>
          <w:iCs/>
        </w:rPr>
        <w:t>SMU</w:t>
      </w:r>
      <w:r w:rsidRPr="005441C8">
        <w:rPr>
          <w:b/>
          <w:bCs/>
          <w:i/>
          <w:iCs/>
        </w:rPr>
        <w:t>.</w:t>
      </w:r>
      <w:r>
        <w:rPr>
          <w:i/>
          <w:iCs/>
        </w:rPr>
        <w:t xml:space="preserve">  See Guidance</w:t>
      </w:r>
      <w:r w:rsidR="00F07201">
        <w:rPr>
          <w:i/>
          <w:iCs/>
        </w:rPr>
        <w:t xml:space="preserve"> at the end of this document</w:t>
      </w:r>
      <w:r>
        <w:rPr>
          <w:i/>
          <w:iCs/>
        </w:rPr>
        <w:t xml:space="preserve"> for required documentation</w:t>
      </w:r>
      <w:r w:rsidR="00A40654">
        <w:rPr>
          <w:i/>
          <w:iCs/>
        </w:rPr>
        <w:t xml:space="preserve">.  </w:t>
      </w:r>
      <w:r w:rsidR="0037625D">
        <w:rPr>
          <w:i/>
          <w:iCs/>
        </w:rPr>
        <w:t xml:space="preserve">The Division can designate their reviewer.  </w:t>
      </w:r>
      <w:r w:rsidR="00A40654">
        <w:rPr>
          <w:i/>
          <w:iCs/>
        </w:rPr>
        <w:t xml:space="preserve">The reviewer for SMU should be the Regional </w:t>
      </w:r>
      <w:r w:rsidR="00275913">
        <w:rPr>
          <w:i/>
          <w:iCs/>
        </w:rPr>
        <w:t>Field Operations Manager.</w:t>
      </w:r>
      <w:r w:rsidR="00B67066">
        <w:rPr>
          <w:i/>
          <w:iCs/>
        </w:rPr>
        <w:t xml:space="preserve">  </w:t>
      </w:r>
      <w:r w:rsidR="003216EA">
        <w:rPr>
          <w:i/>
          <w:iCs/>
        </w:rPr>
        <w:t>Reviewer s</w:t>
      </w:r>
      <w:r w:rsidR="00B67066">
        <w:rPr>
          <w:i/>
          <w:iCs/>
        </w:rPr>
        <w:t xml:space="preserve">ignatures are not required </w:t>
      </w:r>
      <w:r w:rsidR="003216EA">
        <w:rPr>
          <w:i/>
          <w:iCs/>
        </w:rPr>
        <w:t>until the final routing of the document for signatures by all.</w:t>
      </w:r>
    </w:p>
    <w:p w14:paraId="6783BCDA" w14:textId="77777777" w:rsidR="00C67598" w:rsidRDefault="00C67598" w:rsidP="00C67598">
      <w:r>
        <w:t>Utilities Unit Recommendation &amp; Rationale:</w:t>
      </w:r>
    </w:p>
    <w:tbl>
      <w:tblPr>
        <w:tblStyle w:val="TableGrid"/>
        <w:tblW w:w="0" w:type="auto"/>
        <w:tblLook w:val="04A0" w:firstRow="1" w:lastRow="0" w:firstColumn="1" w:lastColumn="0" w:noHBand="0" w:noVBand="1"/>
      </w:tblPr>
      <w:tblGrid>
        <w:gridCol w:w="4675"/>
        <w:gridCol w:w="4675"/>
      </w:tblGrid>
      <w:tr w:rsidR="00CE56E2" w14:paraId="5EB454FC" w14:textId="77777777" w:rsidTr="00CE56E2">
        <w:tc>
          <w:tcPr>
            <w:tcW w:w="4675" w:type="dxa"/>
          </w:tcPr>
          <w:p w14:paraId="34DE04FB" w14:textId="7570A06F" w:rsidR="00CE56E2" w:rsidRDefault="00CE56E2" w:rsidP="00CE56E2">
            <w:r>
              <w:t>Reviewer Name:</w:t>
            </w:r>
            <w:r w:rsidR="00FA7A85">
              <w:t xml:space="preserve"> </w:t>
            </w:r>
          </w:p>
        </w:tc>
        <w:tc>
          <w:tcPr>
            <w:tcW w:w="4675" w:type="dxa"/>
          </w:tcPr>
          <w:p w14:paraId="588E21F4" w14:textId="77777777" w:rsidR="00CE56E2" w:rsidRDefault="00CE56E2" w:rsidP="00CE56E2">
            <w:r>
              <w:t>Signature:</w:t>
            </w:r>
          </w:p>
          <w:p w14:paraId="4471D990" w14:textId="6F864246" w:rsidR="0009590B" w:rsidRDefault="0009590B" w:rsidP="00CE56E2"/>
        </w:tc>
      </w:tr>
      <w:tr w:rsidR="0009590B" w14:paraId="4240939F" w14:textId="77777777" w:rsidTr="001057FD">
        <w:tc>
          <w:tcPr>
            <w:tcW w:w="9350" w:type="dxa"/>
            <w:gridSpan w:val="2"/>
          </w:tcPr>
          <w:p w14:paraId="03E67292" w14:textId="44CE27AE" w:rsidR="0009590B" w:rsidRDefault="0009590B" w:rsidP="00CE56E2">
            <w:r>
              <w:t>Comments:</w:t>
            </w:r>
          </w:p>
          <w:p w14:paraId="29808379" w14:textId="65E8C7A4" w:rsidR="0009590B" w:rsidRDefault="0009590B" w:rsidP="00CE56E2"/>
        </w:tc>
      </w:tr>
    </w:tbl>
    <w:p w14:paraId="0C392DC9" w14:textId="77777777" w:rsidR="00C67598" w:rsidRDefault="00C67598" w:rsidP="00CE56E2"/>
    <w:p w14:paraId="089E2A4D" w14:textId="77777777" w:rsidR="00C67598" w:rsidRDefault="00C67598" w:rsidP="00C67598">
      <w:r>
        <w:t>Division Recommendation &amp; Rationale:</w:t>
      </w:r>
    </w:p>
    <w:tbl>
      <w:tblPr>
        <w:tblStyle w:val="TableGrid"/>
        <w:tblW w:w="0" w:type="auto"/>
        <w:tblLook w:val="04A0" w:firstRow="1" w:lastRow="0" w:firstColumn="1" w:lastColumn="0" w:noHBand="0" w:noVBand="1"/>
      </w:tblPr>
      <w:tblGrid>
        <w:gridCol w:w="4675"/>
        <w:gridCol w:w="4675"/>
      </w:tblGrid>
      <w:tr w:rsidR="0009590B" w14:paraId="5F4D090E" w14:textId="77777777" w:rsidTr="00A31E91">
        <w:tc>
          <w:tcPr>
            <w:tcW w:w="4675" w:type="dxa"/>
          </w:tcPr>
          <w:p w14:paraId="41E3B44F" w14:textId="0FC93CB2" w:rsidR="0009590B" w:rsidRDefault="0009590B" w:rsidP="00A31E91">
            <w:r>
              <w:t>Reviewer Name:</w:t>
            </w:r>
          </w:p>
        </w:tc>
        <w:tc>
          <w:tcPr>
            <w:tcW w:w="4675" w:type="dxa"/>
          </w:tcPr>
          <w:p w14:paraId="5789128D" w14:textId="77777777" w:rsidR="0009590B" w:rsidRDefault="0009590B" w:rsidP="00A31E91">
            <w:r>
              <w:t>Signature:</w:t>
            </w:r>
          </w:p>
          <w:p w14:paraId="40999745" w14:textId="77777777" w:rsidR="0009590B" w:rsidRDefault="0009590B" w:rsidP="00A31E91"/>
        </w:tc>
      </w:tr>
      <w:tr w:rsidR="0009590B" w14:paraId="23256716" w14:textId="77777777" w:rsidTr="00A31E91">
        <w:tc>
          <w:tcPr>
            <w:tcW w:w="9350" w:type="dxa"/>
            <w:gridSpan w:val="2"/>
          </w:tcPr>
          <w:p w14:paraId="296159DF" w14:textId="69F69F0A" w:rsidR="0009590B" w:rsidRDefault="0009590B" w:rsidP="00A31E91">
            <w:r>
              <w:t>Comments:</w:t>
            </w:r>
          </w:p>
          <w:p w14:paraId="16C17630" w14:textId="77777777" w:rsidR="0009590B" w:rsidRDefault="0009590B" w:rsidP="00A31E91"/>
          <w:p w14:paraId="16DFCF6E" w14:textId="77777777" w:rsidR="0009590B" w:rsidRDefault="0009590B" w:rsidP="00A31E91"/>
        </w:tc>
      </w:tr>
    </w:tbl>
    <w:p w14:paraId="6A7BD856" w14:textId="77777777" w:rsidR="00C67598" w:rsidRDefault="00C67598" w:rsidP="0009590B"/>
    <w:p w14:paraId="2C2749D6" w14:textId="0D4DDF2B" w:rsidR="00C67598" w:rsidRDefault="00C67598" w:rsidP="00C67598">
      <w:r>
        <w:t>Structure</w:t>
      </w:r>
      <w:r w:rsidR="00A959E6">
        <w:t>s</w:t>
      </w:r>
      <w:r>
        <w:t xml:space="preserve"> Management Unit Recommendation &amp; Rationale:</w:t>
      </w:r>
    </w:p>
    <w:tbl>
      <w:tblPr>
        <w:tblStyle w:val="TableGrid"/>
        <w:tblW w:w="0" w:type="auto"/>
        <w:tblLook w:val="04A0" w:firstRow="1" w:lastRow="0" w:firstColumn="1" w:lastColumn="0" w:noHBand="0" w:noVBand="1"/>
      </w:tblPr>
      <w:tblGrid>
        <w:gridCol w:w="4675"/>
        <w:gridCol w:w="4675"/>
      </w:tblGrid>
      <w:tr w:rsidR="0009590B" w14:paraId="30F77F0A" w14:textId="77777777" w:rsidTr="00A31E91">
        <w:tc>
          <w:tcPr>
            <w:tcW w:w="4675" w:type="dxa"/>
          </w:tcPr>
          <w:p w14:paraId="699B146F" w14:textId="7CDB02B7" w:rsidR="0009590B" w:rsidRDefault="0009590B" w:rsidP="00A31E91">
            <w:r>
              <w:t>Reviewer Name:</w:t>
            </w:r>
          </w:p>
        </w:tc>
        <w:tc>
          <w:tcPr>
            <w:tcW w:w="4675" w:type="dxa"/>
          </w:tcPr>
          <w:p w14:paraId="7D6BC4E1" w14:textId="77777777" w:rsidR="0009590B" w:rsidRDefault="0009590B" w:rsidP="00A31E91">
            <w:r>
              <w:t>Signature:</w:t>
            </w:r>
          </w:p>
          <w:p w14:paraId="2A6CF4C9" w14:textId="77777777" w:rsidR="0009590B" w:rsidRDefault="0009590B" w:rsidP="00A31E91"/>
        </w:tc>
      </w:tr>
      <w:tr w:rsidR="0009590B" w14:paraId="16090D9A" w14:textId="77777777" w:rsidTr="00A31E91">
        <w:tc>
          <w:tcPr>
            <w:tcW w:w="9350" w:type="dxa"/>
            <w:gridSpan w:val="2"/>
          </w:tcPr>
          <w:p w14:paraId="21D16911" w14:textId="2BCEE178" w:rsidR="0009590B" w:rsidRDefault="0009590B" w:rsidP="00A31E91">
            <w:r>
              <w:t>Comments:</w:t>
            </w:r>
          </w:p>
          <w:p w14:paraId="79B8811F" w14:textId="77777777" w:rsidR="0009590B" w:rsidRDefault="0009590B" w:rsidP="00A31E91"/>
          <w:p w14:paraId="363E7B32" w14:textId="77777777" w:rsidR="0009590B" w:rsidRDefault="0009590B" w:rsidP="00A31E91"/>
        </w:tc>
      </w:tr>
    </w:tbl>
    <w:p w14:paraId="6C7FD0C6" w14:textId="66A7AA33" w:rsidR="00422FAF" w:rsidRDefault="00422FAF" w:rsidP="0009590B"/>
    <w:p w14:paraId="49395B57" w14:textId="77777777" w:rsidR="00422FAF" w:rsidRDefault="00422FAF">
      <w:r>
        <w:br w:type="page"/>
      </w:r>
    </w:p>
    <w:p w14:paraId="590F28ED" w14:textId="2FF83F99" w:rsidR="00C67598" w:rsidRPr="00C67598" w:rsidRDefault="00C67598" w:rsidP="00C67598">
      <w:pPr>
        <w:jc w:val="center"/>
      </w:pPr>
      <w:r w:rsidRPr="00C67598">
        <w:rPr>
          <w:u w:val="single"/>
        </w:rPr>
        <w:lastRenderedPageBreak/>
        <w:t>Final Determination</w:t>
      </w:r>
    </w:p>
    <w:p w14:paraId="2F300987" w14:textId="6A7D5D6C" w:rsidR="00C67598" w:rsidRDefault="00C67598" w:rsidP="00C67598">
      <w:pPr>
        <w:rPr>
          <w:i/>
          <w:iCs/>
        </w:rPr>
      </w:pPr>
      <w:r w:rsidRPr="00C67598">
        <w:rPr>
          <w:i/>
          <w:iCs/>
        </w:rPr>
        <w:t>When all parties have completed their review, the Regional Utilities Engineer or State Encroachment Engineer will complete this page and route for signatures.</w:t>
      </w:r>
      <w:r w:rsidR="005C5561">
        <w:rPr>
          <w:i/>
          <w:iCs/>
        </w:rPr>
        <w:t xml:space="preserve">  The Utility Owner should only be routed if the request is approved.</w:t>
      </w:r>
    </w:p>
    <w:p w14:paraId="56FC7008" w14:textId="77777777" w:rsidR="00B62D19" w:rsidRPr="00B62D19" w:rsidRDefault="00B62D19" w:rsidP="00C67598">
      <w:pPr>
        <w:rPr>
          <w:i/>
          <w:iCs/>
        </w:rPr>
      </w:pPr>
    </w:p>
    <w:tbl>
      <w:tblPr>
        <w:tblStyle w:val="TableGrid"/>
        <w:tblW w:w="0" w:type="auto"/>
        <w:tblLook w:val="04A0" w:firstRow="1" w:lastRow="0" w:firstColumn="1" w:lastColumn="0" w:noHBand="0" w:noVBand="1"/>
      </w:tblPr>
      <w:tblGrid>
        <w:gridCol w:w="2065"/>
        <w:gridCol w:w="2313"/>
        <w:gridCol w:w="2664"/>
        <w:gridCol w:w="2308"/>
      </w:tblGrid>
      <w:tr w:rsidR="00B62D19" w14:paraId="2C4727D8" w14:textId="7201A984" w:rsidTr="000B1955">
        <w:tc>
          <w:tcPr>
            <w:tcW w:w="2065" w:type="dxa"/>
          </w:tcPr>
          <w:p w14:paraId="5EC87E7B" w14:textId="66FBD5F1" w:rsidR="00B62D19" w:rsidRDefault="00B62D19" w:rsidP="006871F4">
            <w:pPr>
              <w:jc w:val="center"/>
            </w:pPr>
            <w:r>
              <w:t>Title</w:t>
            </w:r>
          </w:p>
        </w:tc>
        <w:tc>
          <w:tcPr>
            <w:tcW w:w="2313" w:type="dxa"/>
          </w:tcPr>
          <w:p w14:paraId="4CA92081" w14:textId="62F87D07" w:rsidR="00B62D19" w:rsidRDefault="00B62D19" w:rsidP="006871F4">
            <w:pPr>
              <w:jc w:val="center"/>
            </w:pPr>
            <w:r>
              <w:t>Name</w:t>
            </w:r>
          </w:p>
        </w:tc>
        <w:tc>
          <w:tcPr>
            <w:tcW w:w="2664" w:type="dxa"/>
          </w:tcPr>
          <w:p w14:paraId="0F50DD51" w14:textId="36D66B07" w:rsidR="00B62D19" w:rsidRDefault="00B62D19" w:rsidP="006871F4">
            <w:pPr>
              <w:jc w:val="center"/>
            </w:pPr>
            <w:r>
              <w:t>Signature</w:t>
            </w:r>
          </w:p>
        </w:tc>
        <w:tc>
          <w:tcPr>
            <w:tcW w:w="2308" w:type="dxa"/>
          </w:tcPr>
          <w:p w14:paraId="44D11E3F" w14:textId="5B5C3765" w:rsidR="00B62D19" w:rsidRDefault="00B62D19" w:rsidP="006871F4">
            <w:pPr>
              <w:jc w:val="center"/>
            </w:pPr>
            <w:r>
              <w:t>Concurrence</w:t>
            </w:r>
          </w:p>
        </w:tc>
      </w:tr>
      <w:tr w:rsidR="00B62D19" w14:paraId="0C03A578" w14:textId="258222F1" w:rsidTr="000B1955">
        <w:tc>
          <w:tcPr>
            <w:tcW w:w="2065" w:type="dxa"/>
          </w:tcPr>
          <w:p w14:paraId="2DC54E7A" w14:textId="5789392E" w:rsidR="00B62D19" w:rsidRDefault="00B62D19" w:rsidP="00EB2530">
            <w:r>
              <w:t>NCDOT Structures Management Unit Head</w:t>
            </w:r>
            <w:r>
              <w:br/>
            </w:r>
          </w:p>
        </w:tc>
        <w:tc>
          <w:tcPr>
            <w:tcW w:w="2313" w:type="dxa"/>
          </w:tcPr>
          <w:p w14:paraId="05606821" w14:textId="77777777" w:rsidR="00B62D19" w:rsidRDefault="00B62D19" w:rsidP="00C67598"/>
        </w:tc>
        <w:tc>
          <w:tcPr>
            <w:tcW w:w="2664" w:type="dxa"/>
          </w:tcPr>
          <w:p w14:paraId="5E876A3E" w14:textId="77777777" w:rsidR="00B62D19" w:rsidRDefault="00B62D19" w:rsidP="00C67598"/>
        </w:tc>
        <w:tc>
          <w:tcPr>
            <w:tcW w:w="2308" w:type="dxa"/>
          </w:tcPr>
          <w:p w14:paraId="4F82F248" w14:textId="77777777" w:rsidR="00B62D19" w:rsidRDefault="008C7F51" w:rsidP="00252AB4">
            <w:sdt>
              <w:sdtPr>
                <w:id w:val="342599721"/>
                <w14:checkbox>
                  <w14:checked w14:val="0"/>
                  <w14:checkedState w14:val="2612" w14:font="MS Gothic"/>
                  <w14:uncheckedState w14:val="2610" w14:font="MS Gothic"/>
                </w14:checkbox>
              </w:sdtPr>
              <w:sdtEndPr/>
              <w:sdtContent>
                <w:r w:rsidR="00B62D19">
                  <w:rPr>
                    <w:rFonts w:ascii="MS Gothic" w:eastAsia="MS Gothic" w:hAnsi="MS Gothic" w:hint="eastAsia"/>
                  </w:rPr>
                  <w:t>☐</w:t>
                </w:r>
              </w:sdtContent>
            </w:sdt>
            <w:r w:rsidR="00B62D19">
              <w:t xml:space="preserve"> Yes</w:t>
            </w:r>
          </w:p>
          <w:p w14:paraId="0C83390B" w14:textId="0266A0B5" w:rsidR="00B62D19" w:rsidRDefault="008C7F51" w:rsidP="00252AB4">
            <w:sdt>
              <w:sdtPr>
                <w:id w:val="2129275946"/>
                <w14:checkbox>
                  <w14:checked w14:val="0"/>
                  <w14:checkedState w14:val="2612" w14:font="MS Gothic"/>
                  <w14:uncheckedState w14:val="2610" w14:font="MS Gothic"/>
                </w14:checkbox>
              </w:sdtPr>
              <w:sdtEndPr/>
              <w:sdtContent>
                <w:r w:rsidR="00B62D19">
                  <w:rPr>
                    <w:rFonts w:ascii="MS Gothic" w:eastAsia="MS Gothic" w:hAnsi="MS Gothic" w:hint="eastAsia"/>
                  </w:rPr>
                  <w:t>☐</w:t>
                </w:r>
              </w:sdtContent>
            </w:sdt>
            <w:r w:rsidR="00B62D19">
              <w:t xml:space="preserve"> No</w:t>
            </w:r>
          </w:p>
        </w:tc>
      </w:tr>
      <w:tr w:rsidR="00B62D19" w14:paraId="07AA1309" w14:textId="21300508" w:rsidTr="000B1955">
        <w:tc>
          <w:tcPr>
            <w:tcW w:w="2065" w:type="dxa"/>
          </w:tcPr>
          <w:p w14:paraId="7B1F6F3E" w14:textId="2B10A340" w:rsidR="00B62D19" w:rsidRDefault="00B62D19" w:rsidP="00EB2530">
            <w:r>
              <w:t>NCDOT Division Representative (DE</w:t>
            </w:r>
            <w:r w:rsidR="000B1955">
              <w:t>/</w:t>
            </w:r>
            <w:r w:rsidR="00A62EF8">
              <w:t xml:space="preserve"> </w:t>
            </w:r>
            <w:r>
              <w:t>DCE)</w:t>
            </w:r>
          </w:p>
          <w:p w14:paraId="266D0307" w14:textId="5D8F01D8" w:rsidR="00B62D19" w:rsidRDefault="00B62D19" w:rsidP="00EB2530"/>
        </w:tc>
        <w:tc>
          <w:tcPr>
            <w:tcW w:w="2313" w:type="dxa"/>
          </w:tcPr>
          <w:p w14:paraId="3F19F3A4" w14:textId="77777777" w:rsidR="00B62D19" w:rsidRDefault="00B62D19" w:rsidP="00C67598"/>
        </w:tc>
        <w:tc>
          <w:tcPr>
            <w:tcW w:w="2664" w:type="dxa"/>
          </w:tcPr>
          <w:p w14:paraId="61A4BB16" w14:textId="77777777" w:rsidR="00B62D19" w:rsidRDefault="00B62D19" w:rsidP="00C67598"/>
        </w:tc>
        <w:tc>
          <w:tcPr>
            <w:tcW w:w="2308" w:type="dxa"/>
          </w:tcPr>
          <w:p w14:paraId="38DC63FC" w14:textId="77777777" w:rsidR="00B62D19" w:rsidRDefault="008C7F51" w:rsidP="00252AB4">
            <w:sdt>
              <w:sdtPr>
                <w:id w:val="-1357273465"/>
                <w14:checkbox>
                  <w14:checked w14:val="0"/>
                  <w14:checkedState w14:val="2612" w14:font="MS Gothic"/>
                  <w14:uncheckedState w14:val="2610" w14:font="MS Gothic"/>
                </w14:checkbox>
              </w:sdtPr>
              <w:sdtEndPr/>
              <w:sdtContent>
                <w:r w:rsidR="00B62D19">
                  <w:rPr>
                    <w:rFonts w:ascii="MS Gothic" w:eastAsia="MS Gothic" w:hAnsi="MS Gothic" w:hint="eastAsia"/>
                  </w:rPr>
                  <w:t>☐</w:t>
                </w:r>
              </w:sdtContent>
            </w:sdt>
            <w:r w:rsidR="00B62D19">
              <w:t xml:space="preserve"> Yes</w:t>
            </w:r>
          </w:p>
          <w:p w14:paraId="4A3DD9EC" w14:textId="67D7245E" w:rsidR="00B62D19" w:rsidRDefault="008C7F51" w:rsidP="00252AB4">
            <w:sdt>
              <w:sdtPr>
                <w:id w:val="-202872852"/>
                <w14:checkbox>
                  <w14:checked w14:val="0"/>
                  <w14:checkedState w14:val="2612" w14:font="MS Gothic"/>
                  <w14:uncheckedState w14:val="2610" w14:font="MS Gothic"/>
                </w14:checkbox>
              </w:sdtPr>
              <w:sdtEndPr/>
              <w:sdtContent>
                <w:r w:rsidR="00B62D19">
                  <w:rPr>
                    <w:rFonts w:ascii="MS Gothic" w:eastAsia="MS Gothic" w:hAnsi="MS Gothic" w:hint="eastAsia"/>
                  </w:rPr>
                  <w:t>☐</w:t>
                </w:r>
              </w:sdtContent>
            </w:sdt>
            <w:r w:rsidR="00B62D19">
              <w:t xml:space="preserve"> No</w:t>
            </w:r>
          </w:p>
        </w:tc>
      </w:tr>
    </w:tbl>
    <w:p w14:paraId="3C60F34D" w14:textId="77777777" w:rsidR="001A36DD" w:rsidRDefault="001A36DD" w:rsidP="00C67598"/>
    <w:p w14:paraId="651C1F05" w14:textId="0C4F4903" w:rsidR="001A36DD" w:rsidRDefault="001A36DD" w:rsidP="00C67598">
      <w:r>
        <w:t xml:space="preserve">NCDOT </w:t>
      </w:r>
      <w:r w:rsidR="00B62D19">
        <w:t>State Utilit</w:t>
      </w:r>
      <w:r w:rsidR="00252AB4">
        <w:t>ies</w:t>
      </w:r>
      <w:r w:rsidR="00B62D19">
        <w:t xml:space="preserve"> Manager Final Approval:</w:t>
      </w:r>
    </w:p>
    <w:p w14:paraId="1EE37C9E" w14:textId="36D1A348" w:rsidR="00B62D19" w:rsidRDefault="00B62D19" w:rsidP="00C67598">
      <w:r>
        <w:t>Name:</w:t>
      </w:r>
      <w:r w:rsidR="00252AB4">
        <w:tab/>
      </w:r>
    </w:p>
    <w:p w14:paraId="545CDEBE" w14:textId="39797085" w:rsidR="00B62D19" w:rsidRDefault="00B62D19" w:rsidP="00C67598">
      <w:r>
        <w:t>Signature:</w:t>
      </w:r>
      <w:r w:rsidR="00252AB4">
        <w:t xml:space="preserve">  _________________________________</w:t>
      </w:r>
    </w:p>
    <w:p w14:paraId="00E3BD38" w14:textId="38EC24C7" w:rsidR="00B62D19" w:rsidRDefault="008C7F51" w:rsidP="00C67598">
      <w:sdt>
        <w:sdtPr>
          <w:id w:val="-150224234"/>
          <w14:checkbox>
            <w14:checked w14:val="0"/>
            <w14:checkedState w14:val="2612" w14:font="MS Gothic"/>
            <w14:uncheckedState w14:val="2610" w14:font="MS Gothic"/>
          </w14:checkbox>
        </w:sdtPr>
        <w:sdtEndPr/>
        <w:sdtContent>
          <w:r w:rsidR="00B62D19">
            <w:rPr>
              <w:rFonts w:ascii="MS Gothic" w:eastAsia="MS Gothic" w:hAnsi="MS Gothic" w:hint="eastAsia"/>
            </w:rPr>
            <w:t>☐</w:t>
          </w:r>
        </w:sdtContent>
      </w:sdt>
      <w:r w:rsidR="00626871">
        <w:t>Approved</w:t>
      </w:r>
      <w:r w:rsidR="00B62D19">
        <w:t>.</w:t>
      </w:r>
      <w:r w:rsidR="00B62D19">
        <w:tab/>
      </w:r>
      <w:sdt>
        <w:sdtPr>
          <w:rPr>
            <w:rFonts w:ascii="MS Gothic" w:eastAsia="MS Gothic" w:hAnsi="MS Gothic"/>
          </w:rPr>
          <w:id w:val="1468849438"/>
          <w14:checkbox>
            <w14:checked w14:val="0"/>
            <w14:checkedState w14:val="2612" w14:font="MS Gothic"/>
            <w14:uncheckedState w14:val="2610" w14:font="MS Gothic"/>
          </w14:checkbox>
        </w:sdtPr>
        <w:sdtEndPr/>
        <w:sdtContent>
          <w:r w:rsidR="00B62D19">
            <w:rPr>
              <w:rFonts w:ascii="MS Gothic" w:eastAsia="MS Gothic" w:hAnsi="MS Gothic" w:hint="eastAsia"/>
            </w:rPr>
            <w:t>☐</w:t>
          </w:r>
        </w:sdtContent>
      </w:sdt>
      <w:r w:rsidR="00B62D19">
        <w:t>Denied.</w:t>
      </w:r>
    </w:p>
    <w:p w14:paraId="40403970" w14:textId="77777777" w:rsidR="00B62D19" w:rsidRDefault="00B62D19" w:rsidP="00C67598"/>
    <w:p w14:paraId="6B0DD706" w14:textId="00561B6C" w:rsidR="00C67598" w:rsidRDefault="00C67598" w:rsidP="00C67598">
      <w:r>
        <w:t>Note</w:t>
      </w:r>
      <w:r w:rsidR="005441C8">
        <w:t>: A</w:t>
      </w:r>
      <w:r>
        <w:t xml:space="preserve">pproval of the </w:t>
      </w:r>
      <w:r w:rsidR="00252AB4">
        <w:t>S</w:t>
      </w:r>
      <w:r>
        <w:t xml:space="preserve">tructure </w:t>
      </w:r>
      <w:r w:rsidR="00252AB4">
        <w:t>A</w:t>
      </w:r>
      <w:r>
        <w:t xml:space="preserve">ttachment </w:t>
      </w:r>
      <w:r w:rsidR="00252AB4">
        <w:t>R</w:t>
      </w:r>
      <w:r>
        <w:t>equest</w:t>
      </w:r>
      <w:r w:rsidR="00252AB4">
        <w:t xml:space="preserve"> Form</w:t>
      </w:r>
      <w:r>
        <w:t xml:space="preserve"> does not authorize the installation of any attachment to the bridge.  The standard approval agreement must still be obtained (URA, Encroachment, UCA, U&amp;O).  A copy of this form (where preliminary approval to attach has been granted) should be included when submitting that agreement for approval.</w:t>
      </w:r>
    </w:p>
    <w:p w14:paraId="145FC6AF" w14:textId="5F1E2F47" w:rsidR="00AE3903" w:rsidRPr="00252AB4" w:rsidRDefault="00C67598" w:rsidP="00252AB4">
      <w:r w:rsidRPr="00252AB4">
        <w:t>The Utility Owner will provide their inspection reports for the attached utility and send it to NCDOT Division Bridge Maintenance and Central Structures Unit.</w:t>
      </w:r>
    </w:p>
    <w:p w14:paraId="4816E96C" w14:textId="77777777" w:rsidR="006871F4" w:rsidRDefault="006871F4">
      <w:pPr>
        <w:rPr>
          <w:u w:val="single"/>
        </w:rPr>
      </w:pPr>
      <w:r>
        <w:rPr>
          <w:u w:val="single"/>
        </w:rPr>
        <w:br w:type="page"/>
      </w:r>
    </w:p>
    <w:p w14:paraId="4D3CE45F" w14:textId="0B654BBB" w:rsidR="00C67598" w:rsidRPr="005C62E5" w:rsidRDefault="00C67598" w:rsidP="00C67598">
      <w:pPr>
        <w:jc w:val="center"/>
        <w:rPr>
          <w:u w:val="single"/>
        </w:rPr>
      </w:pPr>
      <w:r w:rsidRPr="005C62E5">
        <w:rPr>
          <w:u w:val="single"/>
        </w:rPr>
        <w:lastRenderedPageBreak/>
        <w:t>Guidance</w:t>
      </w:r>
    </w:p>
    <w:p w14:paraId="3411F464" w14:textId="10A48448" w:rsidR="00C67598" w:rsidRDefault="00C67598" w:rsidP="00C67598">
      <w:r>
        <w:t xml:space="preserve">All requests to attach to an NCDOT Structure should be submitted to the Utilities Unit.  </w:t>
      </w:r>
      <w:r w:rsidR="00F84325" w:rsidRPr="00F84325">
        <w:rPr>
          <w:b/>
          <w:bCs/>
        </w:rPr>
        <w:t>The Utilities Unit will set up an initial meeting to discuss the proposed attachment with SMU and the Division</w:t>
      </w:r>
      <w:r w:rsidR="00540243">
        <w:rPr>
          <w:b/>
          <w:bCs/>
        </w:rPr>
        <w:t>.  This meeting</w:t>
      </w:r>
      <w:r w:rsidR="00F84325" w:rsidRPr="00F84325">
        <w:rPr>
          <w:b/>
          <w:bCs/>
        </w:rPr>
        <w:t xml:space="preserve"> can happen before a </w:t>
      </w:r>
      <w:r w:rsidR="00B90D08">
        <w:rPr>
          <w:b/>
          <w:bCs/>
        </w:rPr>
        <w:t>complete</w:t>
      </w:r>
      <w:r w:rsidR="00F84325" w:rsidRPr="00F84325">
        <w:rPr>
          <w:b/>
          <w:bCs/>
        </w:rPr>
        <w:t xml:space="preserve"> </w:t>
      </w:r>
      <w:r w:rsidR="00B90D08">
        <w:rPr>
          <w:b/>
          <w:bCs/>
        </w:rPr>
        <w:t>S</w:t>
      </w:r>
      <w:r w:rsidR="00F84325" w:rsidRPr="00F84325">
        <w:rPr>
          <w:b/>
          <w:bCs/>
        </w:rPr>
        <w:t xml:space="preserve">tructure </w:t>
      </w:r>
      <w:r w:rsidR="00B90D08">
        <w:rPr>
          <w:b/>
          <w:bCs/>
        </w:rPr>
        <w:t>A</w:t>
      </w:r>
      <w:r w:rsidR="00F84325" w:rsidRPr="00F84325">
        <w:rPr>
          <w:b/>
          <w:bCs/>
        </w:rPr>
        <w:t xml:space="preserve">ttachment </w:t>
      </w:r>
      <w:r w:rsidR="00B90D08">
        <w:rPr>
          <w:b/>
          <w:bCs/>
        </w:rPr>
        <w:t xml:space="preserve">Request </w:t>
      </w:r>
      <w:r w:rsidR="00F84325" w:rsidRPr="00F84325">
        <w:rPr>
          <w:b/>
          <w:bCs/>
        </w:rPr>
        <w:t>package has been submitted by the utility owner.</w:t>
      </w:r>
      <w:r w:rsidR="00F84325">
        <w:t xml:space="preserve">  </w:t>
      </w:r>
      <w:r>
        <w:t xml:space="preserve">The Utilities Unit will handle the routing of the package for review and approval signatures. </w:t>
      </w:r>
      <w:r w:rsidRPr="0083746E">
        <w:t xml:space="preserve"> </w:t>
      </w:r>
      <w:r>
        <w:t>When the proposed attachment is associated with an NCDOT highway project, a final version of this document should be stored on the project’s Connect/SharePoint site.</w:t>
      </w:r>
    </w:p>
    <w:p w14:paraId="2FD97F0A" w14:textId="77777777" w:rsidR="00C67598" w:rsidRDefault="00C67598" w:rsidP="00C67598">
      <w:r>
        <w:t xml:space="preserve">If the request is part of an installation associated with an NCDOT project, the request should be made as soon as possible in the utility coordination process (PDN Stage 2UT1).  </w:t>
      </w:r>
    </w:p>
    <w:p w14:paraId="45EB6CE3" w14:textId="77777777" w:rsidR="00C67598" w:rsidRDefault="00C67598" w:rsidP="00C67598">
      <w:r>
        <w:t>The request should include all information required from the Utilities Accommodation Manual (</w:t>
      </w:r>
      <w:hyperlink r:id="rId12" w:history="1">
        <w:r w:rsidRPr="0006798A">
          <w:rPr>
            <w:rStyle w:val="Hyperlink"/>
          </w:rPr>
          <w:t>link</w:t>
        </w:r>
      </w:hyperlink>
      <w:r>
        <w:t>).  The following sections contain information about requirements for consideration of the request.</w:t>
      </w:r>
    </w:p>
    <w:p w14:paraId="73BD1A87" w14:textId="77777777" w:rsidR="00C67598" w:rsidRDefault="00C67598" w:rsidP="00C67598">
      <w:pPr>
        <w:pStyle w:val="ListParagraph"/>
        <w:numPr>
          <w:ilvl w:val="0"/>
          <w:numId w:val="4"/>
        </w:numPr>
      </w:pPr>
      <w:r w:rsidRPr="00506DF5">
        <w:t>2.8 Miscellaneous Special or Unique Considerations</w:t>
      </w:r>
    </w:p>
    <w:p w14:paraId="38AF939F" w14:textId="77777777" w:rsidR="00C67598" w:rsidRDefault="00C67598" w:rsidP="00C67598">
      <w:pPr>
        <w:pStyle w:val="ListParagraph"/>
        <w:numPr>
          <w:ilvl w:val="0"/>
          <w:numId w:val="4"/>
        </w:numPr>
      </w:pPr>
      <w:r w:rsidRPr="00506DF5">
        <w:t>3.5.1 Utilities Attached to Structure</w:t>
      </w:r>
    </w:p>
    <w:p w14:paraId="42BF07DD" w14:textId="77777777" w:rsidR="00C67598" w:rsidRDefault="00C67598" w:rsidP="00C67598">
      <w:r>
        <w:t xml:space="preserve">The Utility Owner must provide the following information for consideration.  Ensure this information is made available to all parties involved in the review of this request.  Regardless of where the request is </w:t>
      </w:r>
      <w:proofErr w:type="gramStart"/>
      <w:r>
        <w:t>originated</w:t>
      </w:r>
      <w:proofErr w:type="gramEnd"/>
      <w:r>
        <w:t>, staff from the local Division, Utilities Unit, and Structures Management Unit should all be included.</w:t>
      </w:r>
    </w:p>
    <w:p w14:paraId="359D7F9A" w14:textId="77777777" w:rsidR="00C67598" w:rsidRDefault="00C67598" w:rsidP="00C67598">
      <w:pPr>
        <w:pStyle w:val="ListParagraph"/>
        <w:numPr>
          <w:ilvl w:val="0"/>
          <w:numId w:val="2"/>
        </w:numPr>
      </w:pPr>
      <w:r>
        <w:t>Justification Letter from the Utility Owner</w:t>
      </w:r>
    </w:p>
    <w:p w14:paraId="76351A5F" w14:textId="77777777" w:rsidR="00C67598" w:rsidRDefault="00C67598" w:rsidP="00C67598">
      <w:pPr>
        <w:pStyle w:val="ListParagraph"/>
        <w:numPr>
          <w:ilvl w:val="1"/>
          <w:numId w:val="2"/>
        </w:numPr>
      </w:pPr>
      <w:r>
        <w:t xml:space="preserve">In addition to any UAM requirements, this letter must </w:t>
      </w:r>
    </w:p>
    <w:p w14:paraId="6E41B023" w14:textId="107386A1" w:rsidR="00C67598" w:rsidRDefault="00C67598" w:rsidP="00C67598">
      <w:pPr>
        <w:pStyle w:val="ListParagraph"/>
        <w:numPr>
          <w:ilvl w:val="2"/>
          <w:numId w:val="2"/>
        </w:numPr>
      </w:pPr>
      <w:proofErr w:type="gramStart"/>
      <w:r>
        <w:t>Document</w:t>
      </w:r>
      <w:proofErr w:type="gramEnd"/>
      <w:r>
        <w:t xml:space="preserve"> how often the utility will be inspected</w:t>
      </w:r>
      <w:r w:rsidR="00862DAD">
        <w:t xml:space="preserve"> and maintained</w:t>
      </w:r>
      <w:r>
        <w:t xml:space="preserve"> by the owner</w:t>
      </w:r>
    </w:p>
    <w:p w14:paraId="07B4996E" w14:textId="7F7DE53E" w:rsidR="00E378FB" w:rsidRDefault="00C67598" w:rsidP="00E378FB">
      <w:pPr>
        <w:pStyle w:val="ListParagraph"/>
        <w:numPr>
          <w:ilvl w:val="2"/>
          <w:numId w:val="2"/>
        </w:numPr>
      </w:pPr>
      <w:r>
        <w:t xml:space="preserve">Describe how it </w:t>
      </w:r>
      <w:r w:rsidR="00F03F2D">
        <w:t>will</w:t>
      </w:r>
      <w:r>
        <w:t xml:space="preserve"> be inspected and maintained in the future, acknowledging any special traffic control measures that may be required, including traffic control plans</w:t>
      </w:r>
      <w:r w:rsidR="00D95E09">
        <w:t>.</w:t>
      </w:r>
    </w:p>
    <w:p w14:paraId="022C714D" w14:textId="77777777" w:rsidR="00C67598" w:rsidRDefault="00C67598" w:rsidP="00C67598">
      <w:pPr>
        <w:pStyle w:val="ListParagraph"/>
        <w:numPr>
          <w:ilvl w:val="0"/>
          <w:numId w:val="2"/>
        </w:numPr>
      </w:pPr>
      <w:r>
        <w:t>Preliminary layouts/designs for alternative installation and routing</w:t>
      </w:r>
    </w:p>
    <w:p w14:paraId="7E0344AD" w14:textId="77777777" w:rsidR="00C67598" w:rsidRDefault="00C67598" w:rsidP="00C67598">
      <w:pPr>
        <w:pStyle w:val="ListParagraph"/>
        <w:numPr>
          <w:ilvl w:val="1"/>
          <w:numId w:val="2"/>
        </w:numPr>
      </w:pPr>
      <w:r>
        <w:t xml:space="preserve">Bore &amp; Jack, Horizontal Directional Drill, </w:t>
      </w:r>
      <w:proofErr w:type="spellStart"/>
      <w:r>
        <w:t>etc</w:t>
      </w:r>
      <w:proofErr w:type="spellEnd"/>
    </w:p>
    <w:p w14:paraId="4A03F9B8" w14:textId="43B80986" w:rsidR="00D95E09" w:rsidRDefault="00C67598" w:rsidP="00D95E09">
      <w:pPr>
        <w:pStyle w:val="ListParagraph"/>
        <w:numPr>
          <w:ilvl w:val="1"/>
          <w:numId w:val="2"/>
        </w:numPr>
      </w:pPr>
      <w:r>
        <w:t>Routing of the utility through alternative easements or rights of way</w:t>
      </w:r>
    </w:p>
    <w:p w14:paraId="2352BBBE" w14:textId="77777777" w:rsidR="00D0289C" w:rsidRDefault="00E378FB" w:rsidP="00D0289C">
      <w:pPr>
        <w:pStyle w:val="ListParagraph"/>
        <w:numPr>
          <w:ilvl w:val="0"/>
          <w:numId w:val="2"/>
        </w:numPr>
      </w:pPr>
      <w:r>
        <w:t xml:space="preserve">Preliminary sketch for the </w:t>
      </w:r>
      <w:r w:rsidR="009564DE">
        <w:t xml:space="preserve">proposed </w:t>
      </w:r>
      <w:r>
        <w:t>attachment scenario</w:t>
      </w:r>
    </w:p>
    <w:p w14:paraId="700770F7" w14:textId="77777777" w:rsidR="00D0289C" w:rsidRDefault="00D0289C" w:rsidP="00D0289C">
      <w:pPr>
        <w:pStyle w:val="ListParagraph"/>
        <w:numPr>
          <w:ilvl w:val="1"/>
          <w:numId w:val="2"/>
        </w:numPr>
      </w:pPr>
      <w:r w:rsidRPr="00D0289C">
        <w:t>For pressurized pipe attachments, this shall include functional valves outside of the structure but within an appropriate distance of it to isolate the contents of the pipe on the structure.  There should not be any service connections or branches between these valves.</w:t>
      </w:r>
    </w:p>
    <w:p w14:paraId="1C89303B" w14:textId="37F93F8A" w:rsidR="00D95E09" w:rsidRDefault="00D95E09" w:rsidP="00D0289C">
      <w:pPr>
        <w:pStyle w:val="ListParagraph"/>
        <w:numPr>
          <w:ilvl w:val="0"/>
          <w:numId w:val="2"/>
        </w:numPr>
      </w:pPr>
      <w:r>
        <w:t>Information regarding the utility in the general area indicating whether the utility is a one-way feed or the system has redundancy</w:t>
      </w:r>
      <w:r w:rsidR="00862DAD">
        <w:t>.  This may include a copy of the utility’s system map.</w:t>
      </w:r>
    </w:p>
    <w:p w14:paraId="54002596" w14:textId="77777777" w:rsidR="00C67598" w:rsidRDefault="00C67598" w:rsidP="00C67598">
      <w:pPr>
        <w:pStyle w:val="ListParagraph"/>
        <w:numPr>
          <w:ilvl w:val="0"/>
          <w:numId w:val="2"/>
        </w:numPr>
      </w:pPr>
      <w:r>
        <w:t xml:space="preserve">A </w:t>
      </w:r>
      <w:r w:rsidRPr="00501BBC">
        <w:rPr>
          <w:b/>
          <w:bCs/>
        </w:rPr>
        <w:t>geotechnical report</w:t>
      </w:r>
      <w:r>
        <w:t xml:space="preserve"> and analysis of the soil conditions relative to any alternative installation methods.  This may be furnished by NCDOT and supplied to the Utility Owner if available at the time of the request.</w:t>
      </w:r>
    </w:p>
    <w:p w14:paraId="24AEE088" w14:textId="77777777" w:rsidR="00C67598" w:rsidRDefault="00C67598" w:rsidP="00C67598">
      <w:pPr>
        <w:pStyle w:val="ListParagraph"/>
        <w:numPr>
          <w:ilvl w:val="0"/>
          <w:numId w:val="2"/>
        </w:numPr>
      </w:pPr>
      <w:r>
        <w:t xml:space="preserve">A sealed engineering report </w:t>
      </w:r>
    </w:p>
    <w:p w14:paraId="63E8909B" w14:textId="77777777" w:rsidR="00C67598" w:rsidRDefault="00C67598" w:rsidP="00C67598">
      <w:pPr>
        <w:pStyle w:val="ListParagraph"/>
        <w:numPr>
          <w:ilvl w:val="1"/>
          <w:numId w:val="2"/>
        </w:numPr>
      </w:pPr>
      <w:r>
        <w:t>This will typically only be required if the attachment is proposed to an existing NCDOT structure.</w:t>
      </w:r>
    </w:p>
    <w:p w14:paraId="6C0063EC" w14:textId="77777777" w:rsidR="00C67598" w:rsidRDefault="00C67598" w:rsidP="00C67598">
      <w:pPr>
        <w:rPr>
          <w:b/>
          <w:bCs/>
        </w:rPr>
      </w:pPr>
      <w:r w:rsidRPr="009922B3">
        <w:rPr>
          <w:b/>
          <w:bCs/>
        </w:rPr>
        <w:t>NCDOT and the Utility Owner will need to identify responsibilities regarding installation and maintenance of the hanger attachment system in the specific situation</w:t>
      </w:r>
      <w:r>
        <w:rPr>
          <w:b/>
          <w:bCs/>
        </w:rPr>
        <w:t xml:space="preserve"> and document it.</w:t>
      </w:r>
    </w:p>
    <w:p w14:paraId="720E29D1" w14:textId="5ECCDE5F" w:rsidR="00D95E09" w:rsidRPr="00D95E09" w:rsidRDefault="00D95E09" w:rsidP="00D95E09">
      <w:r>
        <w:t>SMU should store a copy of the complete, signed Structure Attachment Request package if approved.  This information will be linked to the specific structure.</w:t>
      </w:r>
    </w:p>
    <w:p w14:paraId="567CAD99" w14:textId="73F0853F" w:rsidR="00994CD3" w:rsidRPr="00994CD3" w:rsidRDefault="00994CD3" w:rsidP="00994CD3">
      <w:pPr>
        <w:rPr>
          <w:b/>
          <w:bCs/>
        </w:rPr>
      </w:pPr>
      <w:r w:rsidRPr="00994CD3">
        <w:rPr>
          <w:b/>
          <w:bCs/>
        </w:rPr>
        <w:t>DocuSign Routing Procedure</w:t>
      </w:r>
    </w:p>
    <w:p w14:paraId="7439A6FC" w14:textId="77777777" w:rsidR="000708EB" w:rsidRDefault="00994CD3" w:rsidP="000708EB">
      <w:pPr>
        <w:pStyle w:val="ListParagraph"/>
        <w:numPr>
          <w:ilvl w:val="0"/>
          <w:numId w:val="6"/>
        </w:numPr>
      </w:pPr>
      <w:r>
        <w:t xml:space="preserve">The signing order should be set in DocuSign so that the reviewers all sign at the same time and assigned #1.  </w:t>
      </w:r>
    </w:p>
    <w:p w14:paraId="30A2C165" w14:textId="7F2F8D94" w:rsidR="000708EB" w:rsidRDefault="000708EB" w:rsidP="000708EB">
      <w:pPr>
        <w:pStyle w:val="ListParagraph"/>
        <w:numPr>
          <w:ilvl w:val="0"/>
          <w:numId w:val="6"/>
        </w:numPr>
      </w:pPr>
      <w:r>
        <w:t>T</w:t>
      </w:r>
      <w:r w:rsidR="00994CD3">
        <w:t xml:space="preserve">he SMU Head and Division Rep should go next and assigned #2.  </w:t>
      </w:r>
    </w:p>
    <w:p w14:paraId="1C82589E" w14:textId="62C8138C" w:rsidR="00994CD3" w:rsidRDefault="00994CD3" w:rsidP="000708EB">
      <w:pPr>
        <w:pStyle w:val="ListParagraph"/>
        <w:numPr>
          <w:ilvl w:val="0"/>
          <w:numId w:val="6"/>
        </w:numPr>
      </w:pPr>
      <w:r>
        <w:t>The Utilities Unit Head shall be the last to sign and assigned #3.</w:t>
      </w:r>
    </w:p>
    <w:sectPr w:rsidR="00994CD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EFACB" w14:textId="77777777" w:rsidR="00B56303" w:rsidRDefault="00B56303" w:rsidP="00C67598">
      <w:pPr>
        <w:spacing w:after="0" w:line="240" w:lineRule="auto"/>
      </w:pPr>
      <w:r>
        <w:separator/>
      </w:r>
    </w:p>
  </w:endnote>
  <w:endnote w:type="continuationSeparator" w:id="0">
    <w:p w14:paraId="70B38803" w14:textId="77777777" w:rsidR="00B56303" w:rsidRDefault="00B56303" w:rsidP="00C6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868149"/>
      <w:docPartObj>
        <w:docPartGallery w:val="Page Numbers (Bottom of Page)"/>
        <w:docPartUnique/>
      </w:docPartObj>
    </w:sdtPr>
    <w:sdtEndPr>
      <w:rPr>
        <w:noProof/>
      </w:rPr>
    </w:sdtEndPr>
    <w:sdtContent>
      <w:p w14:paraId="5FFD825E" w14:textId="0E084830" w:rsidR="006871F4" w:rsidRDefault="006871F4">
        <w:pPr>
          <w:pStyle w:val="Footer"/>
          <w:jc w:val="right"/>
        </w:pPr>
        <w:r w:rsidRPr="005B62AD">
          <w:rPr>
            <w:b/>
            <w:noProof/>
          </w:rPr>
          <mc:AlternateContent>
            <mc:Choice Requires="wps">
              <w:drawing>
                <wp:anchor distT="0" distB="0" distL="114300" distR="114300" simplePos="0" relativeHeight="251663360" behindDoc="0" locked="0" layoutInCell="1" allowOverlap="1" wp14:anchorId="750B3D6A" wp14:editId="058906D0">
                  <wp:simplePos x="0" y="0"/>
                  <wp:positionH relativeFrom="page">
                    <wp:posOffset>3035300</wp:posOffset>
                  </wp:positionH>
                  <wp:positionV relativeFrom="paragraph">
                    <wp:posOffset>306070</wp:posOffset>
                  </wp:positionV>
                  <wp:extent cx="4751070" cy="304800"/>
                  <wp:effectExtent l="0" t="0" r="0" b="0"/>
                  <wp:wrapNone/>
                  <wp:docPr id="193321196" name="Rectangle 193321196"/>
                  <wp:cNvGraphicFramePr/>
                  <a:graphic xmlns:a="http://schemas.openxmlformats.org/drawingml/2006/main">
                    <a:graphicData uri="http://schemas.microsoft.com/office/word/2010/wordprocessingShape">
                      <wps:wsp>
                        <wps:cNvSpPr/>
                        <wps:spPr>
                          <a:xfrm>
                            <a:off x="0" y="0"/>
                            <a:ext cx="4751070" cy="304800"/>
                          </a:xfrm>
                          <a:prstGeom prst="rect">
                            <a:avLst/>
                          </a:prstGeom>
                          <a:solidFill>
                            <a:srgbClr val="0A293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2618F" id="Rectangle 193321196" o:spid="_x0000_s1026" style="position:absolute;margin-left:239pt;margin-top:24.1pt;width:374.1pt;height: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RGVAIAAKIEAAAOAAAAZHJzL2Uyb0RvYy54bWysVE1PGzEQvVfqf7B8L7sJoYGIDYpAqSoh&#10;igQVZ8drZy3ZHnfsZEN/fcfehVDaU9UcnBnPeD7evNnLq4OzbK8wGvANn5zUnCkvoTV+2/Dvj+tP&#10;55zFJHwrLHjV8GcV+dXy44fLPizUFDqwrUJGQXxc9KHhXUphUVVRdsqJeAJBeTJqQCcSqbitWhQ9&#10;RXe2mtb156oHbAOCVDHS7c1g5MsSX2sl0zeto0rMNpxqS+XEcm7yWS0vxWKLInRGjmWIf6jCCeMp&#10;6WuoG5EE26H5I5QzEiGCTicSXAVaG6lKD9TNpH7XzUMngiq9EDgxvMIU/19Yebd/CPdIMPQhLiKJ&#10;uYuDRpf/qT52KGA9v4KlDolJupzNzyb1nDCVZDutZ+d1QbM6vg4Y0xcFjmWh4UjDKBiJ/W1MlJFc&#10;X1xysgjWtGtjbVFwu7m2yPYiD241vThd51nRk9/crGc90W46p+RMCiKQtiKR6ELb8Oi3nAm7JWbK&#10;hCW3h5yhTD3nvhGxG3KUsAMdnEnESWtcw6kp+o2Zrc+VqcKqsYMjaFnaQPt8jwxhoFkMcm0oya2I&#10;6V4g8YqKpF1J3+jQFqhyGCXOOsCff7vP/jRusnLWE0+pqx87gYoz+9UTES4ms1kmdlFmZ/MpKfjW&#10;snlr8Tt3DYTohLYyyCJm/2RfRI3gnmilVjkrmYSXlHvAb1Su07A/tJRSrVbFjcgcRLr1D0Hm4Bmn&#10;DO/j4UlgGOefiDl38MJpsXhHg8E3v/Sw2iXQpnDkiCtNPyu0CIUH49LmTXurF6/jp2X5CwAA//8D&#10;AFBLAwQUAAYACAAAACEAhafImN8AAAAKAQAADwAAAGRycy9kb3ducmV2LnhtbEyPQU/DMAyF70j8&#10;h8hI3Fi6CpWuNJ0Q0sSBCxsT4pg1XlutcUqTrOXf453Yyc/y0/P3yvVse3HG0XeOFCwXCQik2pmO&#10;GgX7z81DDsIHTUb3jlDBL3pYV7c3pS6Mm2iL511oBIeQL7SCNoShkNLXLVrtF25A4tvRjVYHXsdG&#10;mlFPHG57mSZJJq3uiD+0esDXFuvTLloF7zYOb9NP+hVP9iN+r/aZ32y1Uvd388sziIBz+DfDBZ/R&#10;oWKmg4tkvOgVPD7l3CWwyFMQF0OaZqwOClY8ZVXK6wrVHwAAAP//AwBQSwECLQAUAAYACAAAACEA&#10;toM4kv4AAADhAQAAEwAAAAAAAAAAAAAAAAAAAAAAW0NvbnRlbnRfVHlwZXNdLnhtbFBLAQItABQA&#10;BgAIAAAAIQA4/SH/1gAAAJQBAAALAAAAAAAAAAAAAAAAAC8BAABfcmVscy8ucmVsc1BLAQItABQA&#10;BgAIAAAAIQAddjRGVAIAAKIEAAAOAAAAAAAAAAAAAAAAAC4CAABkcnMvZTJvRG9jLnhtbFBLAQIt&#10;ABQABgAIAAAAIQCFp8iY3wAAAAoBAAAPAAAAAAAAAAAAAAAAAK4EAABkcnMvZG93bnJldi54bWxQ&#10;SwUGAAAAAAQABADzAAAAugUAAAAA&#10;" fillcolor="#0a293f" stroked="f" strokeweight="1pt">
                  <w10:wrap anchorx="page"/>
                </v:rect>
              </w:pict>
            </mc:Fallback>
          </mc:AlternateContent>
        </w:r>
        <w:r w:rsidRPr="005B62AD">
          <w:rPr>
            <w:b/>
            <w:noProof/>
          </w:rPr>
          <mc:AlternateContent>
            <mc:Choice Requires="wps">
              <w:drawing>
                <wp:anchor distT="0" distB="0" distL="114300" distR="114300" simplePos="0" relativeHeight="251664384" behindDoc="0" locked="0" layoutInCell="1" allowOverlap="1" wp14:anchorId="71BAF1A9" wp14:editId="5293A761">
                  <wp:simplePos x="0" y="0"/>
                  <wp:positionH relativeFrom="page">
                    <wp:posOffset>14068</wp:posOffset>
                  </wp:positionH>
                  <wp:positionV relativeFrom="paragraph">
                    <wp:posOffset>297766</wp:posOffset>
                  </wp:positionV>
                  <wp:extent cx="2952750" cy="304800"/>
                  <wp:effectExtent l="0" t="0" r="0" b="0"/>
                  <wp:wrapNone/>
                  <wp:docPr id="400693837" name="Rectangle 400693837"/>
                  <wp:cNvGraphicFramePr/>
                  <a:graphic xmlns:a="http://schemas.openxmlformats.org/drawingml/2006/main">
                    <a:graphicData uri="http://schemas.microsoft.com/office/word/2010/wordprocessingShape">
                      <wps:wsp>
                        <wps:cNvSpPr/>
                        <wps:spPr>
                          <a:xfrm>
                            <a:off x="0" y="0"/>
                            <a:ext cx="2952750" cy="304800"/>
                          </a:xfrm>
                          <a:prstGeom prst="rect">
                            <a:avLst/>
                          </a:prstGeom>
                          <a:solidFill>
                            <a:srgbClr val="F03E1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3EF94" id="Rectangle 400693837" o:spid="_x0000_s1026" style="position:absolute;margin-left:1.1pt;margin-top:23.45pt;width:232.5pt;height:2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FnVgIAAKIEAAAOAAAAZHJzL2Uyb0RvYy54bWysVE1v2zAMvQ/YfxB0X+2k6doGcYqgWYYB&#10;RRugHXpWZDkWIIkapcTpfv0o2Wm6bqdhOSikSPHj8dGzm4M1bK8waHAVH52VnCknodZuW/HvT6tP&#10;V5yFKFwtDDhV8RcV+M3844dZ56dqDC2YWiGjIC5MO1/xNkY/LYogW2VFOAOvHBkbQCsiqbgtahQd&#10;RbemGJfl56IDrD2CVCHQ7bI38nmO3zRKxoemCSoyU3GqLeYT87lJZzGfiekWhW+1HMoQ/1CFFdpR&#10;0tdQSxEF26H+I5TVEiFAE88k2AKaRkuVe6BuRuW7bh5b4VXuhcAJ/hWm8P/Cyvv9o18jwdD5MA0k&#10;pi4ODdr0T/WxQwbr5RUsdYhM0uX4+mJ8eUGYSrKdl5OrMqNZnF57DPGrAsuSUHGkYWSMxP4uRMpI&#10;rkeXlCyA0fVKG5MV3G5uDbK9oMGtyvMvo2WaFT35zc041hHtxpeUnElBBGqMiCRaX1c8uC1nwmyJ&#10;mTJizu0gZchTT7mXIrR9jhy2p4PVkThptK04NUW/IbNxqTKVWTV0cAItSRuoX9bIEHqaBS9XmpLc&#10;iRDXAolXVCTtSnygozFAlcMgcdYC/vzbffKncZOVs454Sl392AlUnJlvjohwPZpMErGzMrm4HJOC&#10;by2btxa3s7dAiI5oK73MYvKP5ig2CPaZVmqRspJJOEm5e/wG5Tb2+0NLKdVikd2IzF7EO/foZQqe&#10;cErwPh2eBfph/pGYcw9HTovpOxr0vumlg8UuQqMzR0640vSTQouQeTAsbdq0t3r2On1a5r8AAAD/&#10;/wMAUEsDBBQABgAIAAAAIQDzelPa3QAAAAcBAAAPAAAAZHJzL2Rvd25yZXYueG1sTI7NToNAFIX3&#10;Jr7D5Jq4s0OR0EK5NMbEpG6MpS50N8AtEJkZZKaAb+91pcvzk3O+bL/oXkw0us4ahPUqAEGmsnVn&#10;GoS309PdFoTzytSqt4YQvsnBPr++ylRa29kcaSp8I3jEuFQhtN4PqZSuakkrt7IDGc7OdtTKsxwb&#10;WY9q5nHdyzAIYqlVZ/ihVQM9tlR9FheNsF1P3eH+8P5VfpyG53jzMpdF9Ip4e7M87EB4WvxfGX7x&#10;GR1yZirtxdRO9AhhyEWEKE5AcBzFGzZKhCRKQOaZ/M+f/wAAAP//AwBQSwECLQAUAAYACAAAACEA&#10;toM4kv4AAADhAQAAEwAAAAAAAAAAAAAAAAAAAAAAW0NvbnRlbnRfVHlwZXNdLnhtbFBLAQItABQA&#10;BgAIAAAAIQA4/SH/1gAAAJQBAAALAAAAAAAAAAAAAAAAAC8BAABfcmVscy8ucmVsc1BLAQItABQA&#10;BgAIAAAAIQCpeRFnVgIAAKIEAAAOAAAAAAAAAAAAAAAAAC4CAABkcnMvZTJvRG9jLnhtbFBLAQIt&#10;ABQABgAIAAAAIQDzelPa3QAAAAcBAAAPAAAAAAAAAAAAAAAAALAEAABkcnMvZG93bnJldi54bWxQ&#10;SwUGAAAAAAQABADzAAAAugUAAAAA&#10;" fillcolor="#f03e1d" stroked="f" strokeweight="1pt">
                  <w10:wrap anchorx="page"/>
                </v:rect>
              </w:pict>
            </mc:Fallback>
          </mc:AlternateContent>
        </w:r>
        <w:r>
          <w:t xml:space="preserve">Page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39627" w14:textId="77777777" w:rsidR="00B56303" w:rsidRDefault="00B56303" w:rsidP="00C67598">
      <w:pPr>
        <w:spacing w:after="0" w:line="240" w:lineRule="auto"/>
      </w:pPr>
      <w:r>
        <w:separator/>
      </w:r>
    </w:p>
  </w:footnote>
  <w:footnote w:type="continuationSeparator" w:id="0">
    <w:p w14:paraId="3E70E35A" w14:textId="77777777" w:rsidR="00B56303" w:rsidRDefault="00B56303" w:rsidP="00C67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82F35" w14:textId="40B253CF" w:rsidR="006871F4" w:rsidRDefault="0091258A">
    <w:pPr>
      <w:pStyle w:val="Header"/>
    </w:pPr>
    <w:r w:rsidRPr="00DC47FA">
      <w:rPr>
        <w:noProof/>
      </w:rPr>
      <w:drawing>
        <wp:anchor distT="0" distB="0" distL="114300" distR="114300" simplePos="0" relativeHeight="251659264" behindDoc="1" locked="0" layoutInCell="1" allowOverlap="1" wp14:anchorId="29C19C25" wp14:editId="08C71787">
          <wp:simplePos x="0" y="0"/>
          <wp:positionH relativeFrom="page">
            <wp:posOffset>437515</wp:posOffset>
          </wp:positionH>
          <wp:positionV relativeFrom="paragraph">
            <wp:posOffset>-113665</wp:posOffset>
          </wp:positionV>
          <wp:extent cx="6972300" cy="438150"/>
          <wp:effectExtent l="0" t="0" r="0" b="0"/>
          <wp:wrapNone/>
          <wp:docPr id="89653699" name="Picture 89653699"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Background pattern&#10;&#10;Description automatically generated"/>
                  <pic:cNvPicPr/>
                </pic:nvPicPr>
                <pic:blipFill>
                  <a:blip r:embed="rId1">
                    <a:duotone>
                      <a:schemeClr val="bg2">
                        <a:shade val="45000"/>
                        <a:satMod val="135000"/>
                      </a:schemeClr>
                      <a:prstClr val="white"/>
                    </a:duotone>
                    <a:alphaModFix amt="50000"/>
                    <a:extLst>
                      <a:ext uri="{BEBA8EAE-BF5A-486C-A8C5-ECC9F3942E4B}">
                        <a14:imgProps xmlns:a14="http://schemas.microsoft.com/office/drawing/2010/main">
                          <a14:imgLayer r:embed="rId2">
                            <a14:imgEffect>
                              <a14:sharpenSoften amount="50000"/>
                            </a14:imgEffect>
                            <a14:imgEffect>
                              <a14:brightnessContrast bright="40000"/>
                            </a14:imgEffect>
                          </a14:imgLayer>
                        </a14:imgProps>
                      </a:ext>
                      <a:ext uri="{28A0092B-C50C-407E-A947-70E740481C1C}">
                        <a14:useLocalDpi xmlns:a14="http://schemas.microsoft.com/office/drawing/2010/main" val="0"/>
                      </a:ext>
                    </a:extLst>
                  </a:blip>
                  <a:srcRect t="41679" b="41679"/>
                  <a:stretch>
                    <a:fillRect/>
                  </a:stretch>
                </pic:blipFill>
                <pic:spPr bwMode="auto">
                  <a:xfrm>
                    <a:off x="0" y="0"/>
                    <a:ext cx="697230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485B6FAF" wp14:editId="51BADD42">
              <wp:simplePos x="0" y="0"/>
              <wp:positionH relativeFrom="page">
                <wp:posOffset>4465955</wp:posOffset>
              </wp:positionH>
              <wp:positionV relativeFrom="paragraph">
                <wp:posOffset>-177800</wp:posOffset>
              </wp:positionV>
              <wp:extent cx="2820670" cy="596900"/>
              <wp:effectExtent l="0" t="0" r="0" b="0"/>
              <wp:wrapNone/>
              <wp:docPr id="2010211256" name="Text Box 2010211256"/>
              <wp:cNvGraphicFramePr/>
              <a:graphic xmlns:a="http://schemas.openxmlformats.org/drawingml/2006/main">
                <a:graphicData uri="http://schemas.microsoft.com/office/word/2010/wordprocessingShape">
                  <wps:wsp>
                    <wps:cNvSpPr txBox="1"/>
                    <wps:spPr>
                      <a:xfrm>
                        <a:off x="0" y="0"/>
                        <a:ext cx="2820670" cy="596900"/>
                      </a:xfrm>
                      <a:prstGeom prst="rect">
                        <a:avLst/>
                      </a:prstGeom>
                      <a:noFill/>
                      <a:ln w="6350">
                        <a:noFill/>
                      </a:ln>
                    </wps:spPr>
                    <wps:txbx>
                      <w:txbxContent>
                        <w:p w14:paraId="0E8C1B73" w14:textId="1695F3AA" w:rsidR="006871F4" w:rsidRDefault="006871F4" w:rsidP="006871F4">
                          <w:pPr>
                            <w:ind w:left="720" w:hanging="720"/>
                            <w:jc w:val="right"/>
                            <w:rPr>
                              <w:rFonts w:ascii="Segoe UI" w:hAnsi="Segoe UI" w:cs="Segoe UI"/>
                              <w:i/>
                              <w:iCs/>
                              <w:color w:val="104166"/>
                              <w:sz w:val="24"/>
                              <w:szCs w:val="24"/>
                            </w:rPr>
                          </w:pPr>
                          <w:r>
                            <w:rPr>
                              <w:rFonts w:ascii="Segoe UI" w:hAnsi="Segoe UI" w:cs="Segoe UI"/>
                              <w:i/>
                              <w:iCs/>
                              <w:color w:val="104166"/>
                              <w:sz w:val="24"/>
                              <w:szCs w:val="24"/>
                            </w:rPr>
                            <w:t>Structure Attachment Request</w:t>
                          </w:r>
                          <w:r>
                            <w:rPr>
                              <w:rFonts w:ascii="Segoe UI" w:hAnsi="Segoe UI" w:cs="Segoe UI"/>
                              <w:i/>
                              <w:iCs/>
                              <w:color w:val="104166"/>
                              <w:sz w:val="24"/>
                              <w:szCs w:val="24"/>
                            </w:rPr>
                            <w:br/>
                            <w:t>Form Version 1.</w:t>
                          </w:r>
                          <w:r w:rsidR="008C7F51">
                            <w:rPr>
                              <w:rFonts w:ascii="Segoe UI" w:hAnsi="Segoe UI" w:cs="Segoe UI"/>
                              <w:i/>
                              <w:iCs/>
                              <w:color w:val="104166"/>
                              <w:sz w:val="24"/>
                              <w:szCs w:val="24"/>
                            </w:rPr>
                            <w:t>2</w:t>
                          </w:r>
                        </w:p>
                        <w:p w14:paraId="62D5B029" w14:textId="77777777" w:rsidR="008C7F51" w:rsidRPr="00772427" w:rsidRDefault="008C7F51" w:rsidP="006871F4">
                          <w:pPr>
                            <w:ind w:left="720" w:hanging="720"/>
                            <w:jc w:val="right"/>
                            <w:rPr>
                              <w:rFonts w:ascii="Segoe UI" w:hAnsi="Segoe UI" w:cs="Segoe UI"/>
                              <w:i/>
                              <w:iCs/>
                              <w:color w:val="104166"/>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B6FAF" id="_x0000_t202" coordsize="21600,21600" o:spt="202" path="m,l,21600r21600,l21600,xe">
              <v:stroke joinstyle="miter"/>
              <v:path gradientshapeok="t" o:connecttype="rect"/>
            </v:shapetype>
            <v:shape id="Text Box 2010211256" o:spid="_x0000_s1026" type="#_x0000_t202" style="position:absolute;margin-left:351.65pt;margin-top:-14pt;width:222.1pt;height:4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YUGAIAACwEAAAOAAAAZHJzL2Uyb0RvYy54bWysU11v2yAUfZ/U/4B4b+xkSdpYcaqsVaZJ&#10;UVsprfpMMMSWMJcBiZ39+l2w86FuT9Ne4MK93I9zDvOHtlbkIKyrQOd0OEgpEZpDUeldTt/fVrf3&#10;lDjPdMEUaJHTo3D0YXHzZd6YTIygBFUISzCJdlljclp6b7IkcbwUNXMDMEKjU4Ktmcej3SWFZQ1m&#10;r1UyStNp0oAtjAUunMPbp85JFzG/lIL7Fymd8ETlFHvzcbVx3YY1WcxZtrPMlBXv22D/0EXNKo1F&#10;z6memGdkb6s/UtUVt+BA+gGHOgEpKy7iDDjNMP00zaZkRsRZEBxnzjC5/5eWPx825tUS336DFgkM&#10;gDTGZQ4vwzyttHXYsVOCfoTweIZNtJ5wvBzdj9LpHbo4+iaz6SyNuCaX18Y6/11ATYKRU4u0RLTY&#10;Ye08VsTQU0gopmFVKRWpUZo0OZ1+naTxwdmDL5TGh5deg+XbbdsPsIXiiHNZ6Ch3hq8qLL5mzr8y&#10;ixxjv6hb/4KLVIBFoLcoKcH++tt9iEfo0UtJg5rJqfu5Z1ZQon5oJGU2HI+DyOJhPLkb4cFee7bX&#10;Hr2vHwFlOcQfYng0Q7xXJ1NaqD9Q3stQFV1Mc6ydU38yH32nZPweXCyXMQhlZZhf643hIXWAM0D7&#10;1n4wa3r8PTL3DCd1sewTDV1sR8Ry70FWkaMAcIdqjztKMlLXf5+g+etzjLp88sVvAAAA//8DAFBL&#10;AwQUAAYACAAAACEACDAAcuMAAAALAQAADwAAAGRycy9kb3ducmV2LnhtbEyPwW7CMBBE75X6D9Yi&#10;9QY2oYQojYNQJFSpag9QLr1tYpNExOs0NpD262tO9Ljap5k32Xo0HbvowbWWJMxnApimyqqWagmH&#10;z+00AeY8ksLOkpbwox2s88eHDFNlr7TTl72vWQghl6KExvs+5dxVjTboZrbXFH5HOxj04Rxqrga8&#10;hnDT8UiImBtsKTQ02Oui0dVpfzYS3ortB+7KyCS/XfH6ftz034evpZRPk3HzAszr0d9huOkHdciD&#10;U2nPpBzrJKzEYhFQCdMoCaNuxPx5tQRWSohjATzP+P8N+R8AAAD//wMAUEsBAi0AFAAGAAgAAAAh&#10;ALaDOJL+AAAA4QEAABMAAAAAAAAAAAAAAAAAAAAAAFtDb250ZW50X1R5cGVzXS54bWxQSwECLQAU&#10;AAYACAAAACEAOP0h/9YAAACUAQAACwAAAAAAAAAAAAAAAAAvAQAAX3JlbHMvLnJlbHNQSwECLQAU&#10;AAYACAAAACEAZT52FBgCAAAsBAAADgAAAAAAAAAAAAAAAAAuAgAAZHJzL2Uyb0RvYy54bWxQSwEC&#10;LQAUAAYACAAAACEACDAAcuMAAAALAQAADwAAAAAAAAAAAAAAAAByBAAAZHJzL2Rvd25yZXYueG1s&#10;UEsFBgAAAAAEAAQA8wAAAIIFAAAAAA==&#10;" filled="f" stroked="f" strokeweight=".5pt">
              <v:textbox>
                <w:txbxContent>
                  <w:p w14:paraId="0E8C1B73" w14:textId="1695F3AA" w:rsidR="006871F4" w:rsidRDefault="006871F4" w:rsidP="006871F4">
                    <w:pPr>
                      <w:ind w:left="720" w:hanging="720"/>
                      <w:jc w:val="right"/>
                      <w:rPr>
                        <w:rFonts w:ascii="Segoe UI" w:hAnsi="Segoe UI" w:cs="Segoe UI"/>
                        <w:i/>
                        <w:iCs/>
                        <w:color w:val="104166"/>
                        <w:sz w:val="24"/>
                        <w:szCs w:val="24"/>
                      </w:rPr>
                    </w:pPr>
                    <w:r>
                      <w:rPr>
                        <w:rFonts w:ascii="Segoe UI" w:hAnsi="Segoe UI" w:cs="Segoe UI"/>
                        <w:i/>
                        <w:iCs/>
                        <w:color w:val="104166"/>
                        <w:sz w:val="24"/>
                        <w:szCs w:val="24"/>
                      </w:rPr>
                      <w:t>Structure Attachment Request</w:t>
                    </w:r>
                    <w:r>
                      <w:rPr>
                        <w:rFonts w:ascii="Segoe UI" w:hAnsi="Segoe UI" w:cs="Segoe UI"/>
                        <w:i/>
                        <w:iCs/>
                        <w:color w:val="104166"/>
                        <w:sz w:val="24"/>
                        <w:szCs w:val="24"/>
                      </w:rPr>
                      <w:br/>
                      <w:t>Form Version 1.</w:t>
                    </w:r>
                    <w:r w:rsidR="008C7F51">
                      <w:rPr>
                        <w:rFonts w:ascii="Segoe UI" w:hAnsi="Segoe UI" w:cs="Segoe UI"/>
                        <w:i/>
                        <w:iCs/>
                        <w:color w:val="104166"/>
                        <w:sz w:val="24"/>
                        <w:szCs w:val="24"/>
                      </w:rPr>
                      <w:t>2</w:t>
                    </w:r>
                  </w:p>
                  <w:p w14:paraId="62D5B029" w14:textId="77777777" w:rsidR="008C7F51" w:rsidRPr="00772427" w:rsidRDefault="008C7F51" w:rsidP="006871F4">
                    <w:pPr>
                      <w:ind w:left="720" w:hanging="720"/>
                      <w:jc w:val="right"/>
                      <w:rPr>
                        <w:rFonts w:ascii="Segoe UI" w:hAnsi="Segoe UI" w:cs="Segoe UI"/>
                        <w:i/>
                        <w:iCs/>
                        <w:color w:val="104166"/>
                        <w:sz w:val="24"/>
                        <w:szCs w:val="24"/>
                      </w:rPr>
                    </w:pP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65093742" wp14:editId="59EC1A54">
              <wp:simplePos x="0" y="0"/>
              <wp:positionH relativeFrom="page">
                <wp:posOffset>427990</wp:posOffset>
              </wp:positionH>
              <wp:positionV relativeFrom="paragraph">
                <wp:posOffset>-46013</wp:posOffset>
              </wp:positionV>
              <wp:extent cx="3512185" cy="374650"/>
              <wp:effectExtent l="0" t="0" r="0" b="6350"/>
              <wp:wrapNone/>
              <wp:docPr id="213423145" name="Text Box 213423145"/>
              <wp:cNvGraphicFramePr/>
              <a:graphic xmlns:a="http://schemas.openxmlformats.org/drawingml/2006/main">
                <a:graphicData uri="http://schemas.microsoft.com/office/word/2010/wordprocessingShape">
                  <wps:wsp>
                    <wps:cNvSpPr txBox="1"/>
                    <wps:spPr>
                      <a:xfrm>
                        <a:off x="0" y="0"/>
                        <a:ext cx="3512185" cy="374650"/>
                      </a:xfrm>
                      <a:prstGeom prst="rect">
                        <a:avLst/>
                      </a:prstGeom>
                      <a:noFill/>
                      <a:ln w="6350">
                        <a:noFill/>
                      </a:ln>
                    </wps:spPr>
                    <wps:txbx>
                      <w:txbxContent>
                        <w:p w14:paraId="679A12B2" w14:textId="77777777" w:rsidR="006871F4" w:rsidRPr="00C101D5" w:rsidRDefault="006871F4" w:rsidP="006871F4">
                          <w:pPr>
                            <w:rPr>
                              <w:rFonts w:ascii="Segoe UI" w:hAnsi="Segoe UI" w:cs="Segoe UI"/>
                              <w:color w:val="104166"/>
                              <w:sz w:val="24"/>
                              <w:szCs w:val="24"/>
                            </w:rPr>
                          </w:pPr>
                          <w:r>
                            <w:rPr>
                              <w:rFonts w:ascii="Segoe UI" w:hAnsi="Segoe UI" w:cs="Segoe UI"/>
                              <w:color w:val="104166"/>
                              <w:sz w:val="24"/>
                              <w:szCs w:val="24"/>
                            </w:rPr>
                            <w:t>North Carolina</w:t>
                          </w:r>
                          <w:r w:rsidRPr="00C101D5">
                            <w:rPr>
                              <w:rFonts w:ascii="Segoe UI" w:hAnsi="Segoe UI" w:cs="Segoe UI"/>
                              <w:b/>
                              <w:bCs/>
                              <w:color w:val="FFFFFF" w:themeColor="background1"/>
                              <w:sz w:val="24"/>
                              <w:szCs w:val="24"/>
                            </w:rPr>
                            <w:t xml:space="preserve"> </w:t>
                          </w:r>
                          <w:r w:rsidRPr="00C101D5">
                            <w:rPr>
                              <w:rFonts w:ascii="Segoe UI" w:hAnsi="Segoe UI" w:cs="Segoe UI"/>
                              <w:color w:val="104166"/>
                              <w:sz w:val="24"/>
                              <w:szCs w:val="24"/>
                            </w:rPr>
                            <w:t xml:space="preserve">Department </w:t>
                          </w:r>
                          <w:r>
                            <w:rPr>
                              <w:rFonts w:ascii="Segoe UI" w:hAnsi="Segoe UI" w:cs="Segoe UI"/>
                              <w:color w:val="104166"/>
                              <w:sz w:val="24"/>
                              <w:szCs w:val="24"/>
                            </w:rPr>
                            <w:t>o</w:t>
                          </w:r>
                          <w:r w:rsidRPr="00C101D5">
                            <w:rPr>
                              <w:rFonts w:ascii="Segoe UI" w:hAnsi="Segoe UI" w:cs="Segoe UI"/>
                              <w:color w:val="104166"/>
                              <w:sz w:val="24"/>
                              <w:szCs w:val="24"/>
                            </w:rPr>
                            <w:t>f Transportation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93742" id="Text Box 213423145" o:spid="_x0000_s1027" type="#_x0000_t202" style="position:absolute;margin-left:33.7pt;margin-top:-3.6pt;width:276.55pt;height:2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KrGAIAADMEAAAOAAAAZHJzL2Uyb0RvYy54bWysU9tuGyEQfa/Uf0C81+v1LenK68hN5KpS&#10;lERyqjxjFrwrAUMBe9f9+g6sb037VPUFBmaYyzmH+V2nFdkL5xswJc0HQ0qE4VA1ZlvS76+rT7eU&#10;+MBMxRQYUdKD8PRu8fHDvLWFGEENqhKOYBLji9aWtA7BFlnmeS008wOwwqBTgtMs4NFts8qxFrNr&#10;lY2Gw1nWgqusAy68x9uH3kkXKb+UgodnKb0IRJUUewtpdWndxDVbzFmxdczWDT+2wf6hC80ag0XP&#10;qR5YYGTnmj9S6YY78CDDgIPOQMqGizQDTpMP302zrpkVaRYEx9szTP7/peVP+7V9cSR0X6BDAiMg&#10;rfWFx8s4Tyedjjt2StCPEB7OsIkuEI6X42k+ym+nlHD0jW8ms2nCNbu8ts6HrwI0iUZJHdKS0GL7&#10;Rx+wIoaeQmIxA6tGqUSNMqQt6WyMKX/z4Atl8OGl12iFbtORprqaYwPVAcdz0DPvLV812MMj8+GF&#10;OaQaJ0L5hmdcpAKsBUeLkhrcz7/dx3hkAL2UtCidkvofO+YEJeqbQW4+55NJ1Fo6TKY3Izy4a8/m&#10;2mN2+h5QnTl+FMuTGeODOpnSgX5DlS9jVXQxw7F2ScPJvA+9oPGXcLFcpiBUl2Xh0awtj6kjdhHh&#10;1+6NOXukISCBT3ASGSvesdHH9qgvdwFkk6iKOPeoHuFHZSYGj78oSv/6nKIuf33xCwAA//8DAFBL&#10;AwQUAAYACAAAACEADuTx3OAAAAAIAQAADwAAAGRycy9kb3ducmV2LnhtbEyPQUvDQBSE74L/YXmC&#10;t3bTYNIQ81JKoAiih9ZevL1kt0kw+zZmt23017ue9DjMMPNNsZnNIC56cr1lhNUyAqG5sarnFuH4&#10;tltkIJwnVjRY1ghf2sGmvL0pKFf2ynt9OfhWhBJ2OSF03o+5lK7ptCG3tKPm4J3sZMgHObVSTXQN&#10;5WaQcRSl0lDPYaGjUVedbj4OZ4PwXO1eaV/HJvseqqeX03b8PL4niPd38/YRhNez/wvDL35AhzIw&#10;1fbMyokBIV0/hCTCYh2DCH4aRwmIGiFZZSDLQv4/UP4AAAD//wMAUEsBAi0AFAAGAAgAAAAhALaD&#10;OJL+AAAA4QEAABMAAAAAAAAAAAAAAAAAAAAAAFtDb250ZW50X1R5cGVzXS54bWxQSwECLQAUAAYA&#10;CAAAACEAOP0h/9YAAACUAQAACwAAAAAAAAAAAAAAAAAvAQAAX3JlbHMvLnJlbHNQSwECLQAUAAYA&#10;CAAAACEAEgVyqxgCAAAzBAAADgAAAAAAAAAAAAAAAAAuAgAAZHJzL2Uyb0RvYy54bWxQSwECLQAU&#10;AAYACAAAACEADuTx3OAAAAAIAQAADwAAAAAAAAAAAAAAAAByBAAAZHJzL2Rvd25yZXYueG1sUEsF&#10;BgAAAAAEAAQA8wAAAH8FAAAAAA==&#10;" filled="f" stroked="f" strokeweight=".5pt">
              <v:textbox>
                <w:txbxContent>
                  <w:p w14:paraId="679A12B2" w14:textId="77777777" w:rsidR="006871F4" w:rsidRPr="00C101D5" w:rsidRDefault="006871F4" w:rsidP="006871F4">
                    <w:pPr>
                      <w:rPr>
                        <w:rFonts w:ascii="Segoe UI" w:hAnsi="Segoe UI" w:cs="Segoe UI"/>
                        <w:color w:val="104166"/>
                        <w:sz w:val="24"/>
                        <w:szCs w:val="24"/>
                      </w:rPr>
                    </w:pPr>
                    <w:r>
                      <w:rPr>
                        <w:rFonts w:ascii="Segoe UI" w:hAnsi="Segoe UI" w:cs="Segoe UI"/>
                        <w:color w:val="104166"/>
                        <w:sz w:val="24"/>
                        <w:szCs w:val="24"/>
                      </w:rPr>
                      <w:t>North Carolina</w:t>
                    </w:r>
                    <w:r w:rsidRPr="00C101D5">
                      <w:rPr>
                        <w:rFonts w:ascii="Segoe UI" w:hAnsi="Segoe UI" w:cs="Segoe UI"/>
                        <w:b/>
                        <w:bCs/>
                        <w:color w:val="FFFFFF" w:themeColor="background1"/>
                        <w:sz w:val="24"/>
                        <w:szCs w:val="24"/>
                      </w:rPr>
                      <w:t xml:space="preserve"> </w:t>
                    </w:r>
                    <w:r w:rsidRPr="00C101D5">
                      <w:rPr>
                        <w:rFonts w:ascii="Segoe UI" w:hAnsi="Segoe UI" w:cs="Segoe UI"/>
                        <w:color w:val="104166"/>
                        <w:sz w:val="24"/>
                        <w:szCs w:val="24"/>
                      </w:rPr>
                      <w:t xml:space="preserve">Department </w:t>
                    </w:r>
                    <w:r>
                      <w:rPr>
                        <w:rFonts w:ascii="Segoe UI" w:hAnsi="Segoe UI" w:cs="Segoe UI"/>
                        <w:color w:val="104166"/>
                        <w:sz w:val="24"/>
                        <w:szCs w:val="24"/>
                      </w:rPr>
                      <w:t>o</w:t>
                    </w:r>
                    <w:r w:rsidRPr="00C101D5">
                      <w:rPr>
                        <w:rFonts w:ascii="Segoe UI" w:hAnsi="Segoe UI" w:cs="Segoe UI"/>
                        <w:color w:val="104166"/>
                        <w:sz w:val="24"/>
                        <w:szCs w:val="24"/>
                      </w:rPr>
                      <w:t>f Transportation</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522579"/>
    <w:multiLevelType w:val="hybridMultilevel"/>
    <w:tmpl w:val="923A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4F61C0"/>
    <w:multiLevelType w:val="hybridMultilevel"/>
    <w:tmpl w:val="1DE8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3C04AA"/>
    <w:multiLevelType w:val="hybridMultilevel"/>
    <w:tmpl w:val="3DB0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B161EA"/>
    <w:multiLevelType w:val="hybridMultilevel"/>
    <w:tmpl w:val="C138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DD6C67"/>
    <w:multiLevelType w:val="hybridMultilevel"/>
    <w:tmpl w:val="FACAB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64B01"/>
    <w:multiLevelType w:val="hybridMultilevel"/>
    <w:tmpl w:val="48C0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072756">
    <w:abstractNumId w:val="3"/>
  </w:num>
  <w:num w:numId="2" w16cid:durableId="1933855708">
    <w:abstractNumId w:val="4"/>
  </w:num>
  <w:num w:numId="3" w16cid:durableId="632175565">
    <w:abstractNumId w:val="2"/>
  </w:num>
  <w:num w:numId="4" w16cid:durableId="48038310">
    <w:abstractNumId w:val="1"/>
  </w:num>
  <w:num w:numId="5" w16cid:durableId="1981686535">
    <w:abstractNumId w:val="5"/>
  </w:num>
  <w:num w:numId="6" w16cid:durableId="106673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98"/>
    <w:rsid w:val="0000110A"/>
    <w:rsid w:val="0001171D"/>
    <w:rsid w:val="0002334C"/>
    <w:rsid w:val="000708EB"/>
    <w:rsid w:val="0009590B"/>
    <w:rsid w:val="000B1955"/>
    <w:rsid w:val="000B3EEE"/>
    <w:rsid w:val="000B7EEE"/>
    <w:rsid w:val="000D7BD7"/>
    <w:rsid w:val="0015002A"/>
    <w:rsid w:val="001537BA"/>
    <w:rsid w:val="00185642"/>
    <w:rsid w:val="0018655E"/>
    <w:rsid w:val="001A36DD"/>
    <w:rsid w:val="001A764B"/>
    <w:rsid w:val="001F68C8"/>
    <w:rsid w:val="002154A0"/>
    <w:rsid w:val="00225241"/>
    <w:rsid w:val="00252AB4"/>
    <w:rsid w:val="002664F7"/>
    <w:rsid w:val="00275913"/>
    <w:rsid w:val="00302EDC"/>
    <w:rsid w:val="003216EA"/>
    <w:rsid w:val="00324040"/>
    <w:rsid w:val="00345AF3"/>
    <w:rsid w:val="00366BD5"/>
    <w:rsid w:val="0037625D"/>
    <w:rsid w:val="003A27E6"/>
    <w:rsid w:val="003A4749"/>
    <w:rsid w:val="003A5BC1"/>
    <w:rsid w:val="003B0176"/>
    <w:rsid w:val="00405236"/>
    <w:rsid w:val="00422FAF"/>
    <w:rsid w:val="0043078B"/>
    <w:rsid w:val="004A0AB3"/>
    <w:rsid w:val="00523A80"/>
    <w:rsid w:val="00540243"/>
    <w:rsid w:val="005441C8"/>
    <w:rsid w:val="005B5D59"/>
    <w:rsid w:val="005B6070"/>
    <w:rsid w:val="005C5561"/>
    <w:rsid w:val="005E2DAE"/>
    <w:rsid w:val="00626871"/>
    <w:rsid w:val="006871F4"/>
    <w:rsid w:val="006D7160"/>
    <w:rsid w:val="00741B81"/>
    <w:rsid w:val="0083164C"/>
    <w:rsid w:val="00862DAD"/>
    <w:rsid w:val="00866AB6"/>
    <w:rsid w:val="008C7F51"/>
    <w:rsid w:val="008E2AEF"/>
    <w:rsid w:val="008E3DC9"/>
    <w:rsid w:val="008E5513"/>
    <w:rsid w:val="008F57EF"/>
    <w:rsid w:val="0091258A"/>
    <w:rsid w:val="009564DE"/>
    <w:rsid w:val="00994CD3"/>
    <w:rsid w:val="009F1257"/>
    <w:rsid w:val="00A07C26"/>
    <w:rsid w:val="00A40654"/>
    <w:rsid w:val="00A479D3"/>
    <w:rsid w:val="00A62EF8"/>
    <w:rsid w:val="00A64E1C"/>
    <w:rsid w:val="00A959E6"/>
    <w:rsid w:val="00A95EF2"/>
    <w:rsid w:val="00AD2B58"/>
    <w:rsid w:val="00AE3903"/>
    <w:rsid w:val="00B10DAF"/>
    <w:rsid w:val="00B3639C"/>
    <w:rsid w:val="00B56303"/>
    <w:rsid w:val="00B62D19"/>
    <w:rsid w:val="00B6578A"/>
    <w:rsid w:val="00B664F7"/>
    <w:rsid w:val="00B67066"/>
    <w:rsid w:val="00B90D08"/>
    <w:rsid w:val="00BE33D0"/>
    <w:rsid w:val="00C0334C"/>
    <w:rsid w:val="00C31CDA"/>
    <w:rsid w:val="00C37C25"/>
    <w:rsid w:val="00C44F0D"/>
    <w:rsid w:val="00C53E60"/>
    <w:rsid w:val="00C67598"/>
    <w:rsid w:val="00C95C8A"/>
    <w:rsid w:val="00CC1D28"/>
    <w:rsid w:val="00CC422E"/>
    <w:rsid w:val="00CC4963"/>
    <w:rsid w:val="00CE56E2"/>
    <w:rsid w:val="00D0289C"/>
    <w:rsid w:val="00D37B3E"/>
    <w:rsid w:val="00D95E09"/>
    <w:rsid w:val="00DD769E"/>
    <w:rsid w:val="00E378FB"/>
    <w:rsid w:val="00EB2530"/>
    <w:rsid w:val="00EE13B1"/>
    <w:rsid w:val="00EF68BE"/>
    <w:rsid w:val="00EF6C7A"/>
    <w:rsid w:val="00F03F2D"/>
    <w:rsid w:val="00F046DB"/>
    <w:rsid w:val="00F07201"/>
    <w:rsid w:val="00F84325"/>
    <w:rsid w:val="00FA7A85"/>
    <w:rsid w:val="00FC0035"/>
    <w:rsid w:val="00FC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C1CC00"/>
  <w15:chartTrackingRefBased/>
  <w15:docId w15:val="{CB225BFC-4749-431A-9A79-4561EE2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5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75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75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75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75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75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5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5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5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5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75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75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75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75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7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598"/>
    <w:rPr>
      <w:rFonts w:eastAsiaTheme="majorEastAsia" w:cstheme="majorBidi"/>
      <w:color w:val="272727" w:themeColor="text1" w:themeTint="D8"/>
    </w:rPr>
  </w:style>
  <w:style w:type="paragraph" w:styleId="Title">
    <w:name w:val="Title"/>
    <w:basedOn w:val="Normal"/>
    <w:next w:val="Normal"/>
    <w:link w:val="TitleChar"/>
    <w:uiPriority w:val="10"/>
    <w:qFormat/>
    <w:rsid w:val="00C67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5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598"/>
    <w:pPr>
      <w:spacing w:before="160"/>
      <w:jc w:val="center"/>
    </w:pPr>
    <w:rPr>
      <w:i/>
      <w:iCs/>
      <w:color w:val="404040" w:themeColor="text1" w:themeTint="BF"/>
    </w:rPr>
  </w:style>
  <w:style w:type="character" w:customStyle="1" w:styleId="QuoteChar">
    <w:name w:val="Quote Char"/>
    <w:basedOn w:val="DefaultParagraphFont"/>
    <w:link w:val="Quote"/>
    <w:uiPriority w:val="29"/>
    <w:rsid w:val="00C67598"/>
    <w:rPr>
      <w:i/>
      <w:iCs/>
      <w:color w:val="404040" w:themeColor="text1" w:themeTint="BF"/>
    </w:rPr>
  </w:style>
  <w:style w:type="paragraph" w:styleId="ListParagraph">
    <w:name w:val="List Paragraph"/>
    <w:basedOn w:val="Normal"/>
    <w:uiPriority w:val="34"/>
    <w:qFormat/>
    <w:rsid w:val="00C67598"/>
    <w:pPr>
      <w:ind w:left="720"/>
      <w:contextualSpacing/>
    </w:pPr>
  </w:style>
  <w:style w:type="character" w:styleId="IntenseEmphasis">
    <w:name w:val="Intense Emphasis"/>
    <w:basedOn w:val="DefaultParagraphFont"/>
    <w:uiPriority w:val="21"/>
    <w:qFormat/>
    <w:rsid w:val="00C67598"/>
    <w:rPr>
      <w:i/>
      <w:iCs/>
      <w:color w:val="0F4761" w:themeColor="accent1" w:themeShade="BF"/>
    </w:rPr>
  </w:style>
  <w:style w:type="paragraph" w:styleId="IntenseQuote">
    <w:name w:val="Intense Quote"/>
    <w:basedOn w:val="Normal"/>
    <w:next w:val="Normal"/>
    <w:link w:val="IntenseQuoteChar"/>
    <w:uiPriority w:val="30"/>
    <w:qFormat/>
    <w:rsid w:val="00C67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7598"/>
    <w:rPr>
      <w:i/>
      <w:iCs/>
      <w:color w:val="0F4761" w:themeColor="accent1" w:themeShade="BF"/>
    </w:rPr>
  </w:style>
  <w:style w:type="character" w:styleId="IntenseReference">
    <w:name w:val="Intense Reference"/>
    <w:basedOn w:val="DefaultParagraphFont"/>
    <w:uiPriority w:val="32"/>
    <w:qFormat/>
    <w:rsid w:val="00C67598"/>
    <w:rPr>
      <w:b/>
      <w:bCs/>
      <w:smallCaps/>
      <w:color w:val="0F4761" w:themeColor="accent1" w:themeShade="BF"/>
      <w:spacing w:val="5"/>
    </w:rPr>
  </w:style>
  <w:style w:type="character" w:styleId="CommentReference">
    <w:name w:val="annotation reference"/>
    <w:basedOn w:val="DefaultParagraphFont"/>
    <w:uiPriority w:val="99"/>
    <w:semiHidden/>
    <w:unhideWhenUsed/>
    <w:rsid w:val="00C67598"/>
    <w:rPr>
      <w:sz w:val="16"/>
      <w:szCs w:val="16"/>
    </w:rPr>
  </w:style>
  <w:style w:type="paragraph" w:styleId="CommentText">
    <w:name w:val="annotation text"/>
    <w:basedOn w:val="Normal"/>
    <w:link w:val="CommentTextChar"/>
    <w:uiPriority w:val="99"/>
    <w:unhideWhenUsed/>
    <w:rsid w:val="00C67598"/>
    <w:pPr>
      <w:spacing w:line="240" w:lineRule="auto"/>
    </w:pPr>
    <w:rPr>
      <w:sz w:val="20"/>
      <w:szCs w:val="20"/>
    </w:rPr>
  </w:style>
  <w:style w:type="character" w:customStyle="1" w:styleId="CommentTextChar">
    <w:name w:val="Comment Text Char"/>
    <w:basedOn w:val="DefaultParagraphFont"/>
    <w:link w:val="CommentText"/>
    <w:uiPriority w:val="99"/>
    <w:rsid w:val="00C67598"/>
    <w:rPr>
      <w:sz w:val="20"/>
      <w:szCs w:val="20"/>
    </w:rPr>
  </w:style>
  <w:style w:type="table" w:styleId="TableGrid">
    <w:name w:val="Table Grid"/>
    <w:basedOn w:val="TableNormal"/>
    <w:uiPriority w:val="39"/>
    <w:rsid w:val="00C67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598"/>
  </w:style>
  <w:style w:type="paragraph" w:styleId="Footer">
    <w:name w:val="footer"/>
    <w:basedOn w:val="Normal"/>
    <w:link w:val="FooterChar"/>
    <w:uiPriority w:val="99"/>
    <w:unhideWhenUsed/>
    <w:rsid w:val="00C67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598"/>
  </w:style>
  <w:style w:type="character" w:styleId="Hyperlink">
    <w:name w:val="Hyperlink"/>
    <w:basedOn w:val="DefaultParagraphFont"/>
    <w:uiPriority w:val="99"/>
    <w:unhideWhenUsed/>
    <w:rsid w:val="00C67598"/>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324040"/>
    <w:rPr>
      <w:b/>
      <w:bCs/>
    </w:rPr>
  </w:style>
  <w:style w:type="character" w:customStyle="1" w:styleId="CommentSubjectChar">
    <w:name w:val="Comment Subject Char"/>
    <w:basedOn w:val="CommentTextChar"/>
    <w:link w:val="CommentSubject"/>
    <w:uiPriority w:val="99"/>
    <w:semiHidden/>
    <w:rsid w:val="003240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nect.ncdot.gov/municipalities/Utilities/Pages/UtilitiesManual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ite_x0020_Page xmlns="f9a00ac0-b93b-4fcc-af92-ce612dfa0031">
      <Value>Policy, Process &amp; Procedure</Value>
    </Site_x0020_Page>
    <Partner xmlns="f9a00ac0-b93b-4fcc-af92-ce612dfa0031">
      <Value>Utility Owners</Value>
      <Value>Utility Contractors</Value>
      <Value>PEF/PSF</Value>
    </Partner>
    <IconOverlay xmlns="http://schemas.microsoft.com/sharepoint/v4" xsi:nil="true"/>
    <URL xmlns="http://schemas.microsoft.com/sharepoint/v3">
      <Url xsi:nil="true"/>
      <Description xsi:nil="true"/>
    </URL>
    <Section xmlns="f9a00ac0-b93b-4fcc-af92-ce612dfa0031">
      <Value>Policy</Value>
    </Section>
    <Order0 xmlns="f9a00ac0-b93b-4fcc-af92-ce612dfa00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ef604a7-ebc4-47af-96e9-7f1ad444f50a"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699855DB94ABB429FBB69DAE712B5BF" ma:contentTypeVersion="19" ma:contentTypeDescription="Create a new document." ma:contentTypeScope="" ma:versionID="956cb442575a327700fd04b4520088f5">
  <xsd:schema xmlns:xsd="http://www.w3.org/2001/XMLSchema" xmlns:xs="http://www.w3.org/2001/XMLSchema" xmlns:p="http://schemas.microsoft.com/office/2006/metadata/properties" xmlns:ns1="http://schemas.microsoft.com/sharepoint/v3" xmlns:ns2="f9a00ac0-b93b-4fcc-af92-ce612dfa0031" xmlns:ns3="http://schemas.microsoft.com/sharepoint/v4" xmlns:ns4="16f00c2e-ac5c-418b-9f13-a0771dbd417d" xmlns:ns5="a5b864cb-7915-4493-b702-ad0b49b4414f" targetNamespace="http://schemas.microsoft.com/office/2006/metadata/properties" ma:root="true" ma:fieldsID="e9cb7a3a796768ef9385121396686b4b" ns1:_="" ns2:_="" ns3:_="" ns4:_="" ns5:_="">
    <xsd:import namespace="http://schemas.microsoft.com/sharepoint/v3"/>
    <xsd:import namespace="f9a00ac0-b93b-4fcc-af92-ce612dfa0031"/>
    <xsd:import namespace="http://schemas.microsoft.com/sharepoint/v4"/>
    <xsd:import namespace="16f00c2e-ac5c-418b-9f13-a0771dbd417d"/>
    <xsd:import namespace="a5b864cb-7915-4493-b702-ad0b49b4414f"/>
    <xsd:element name="properties">
      <xsd:complexType>
        <xsd:sequence>
          <xsd:element name="documentManagement">
            <xsd:complexType>
              <xsd:all>
                <xsd:element ref="ns2:Site_x0020_Page" minOccurs="0"/>
                <xsd:element ref="ns2:Section" minOccurs="0"/>
                <xsd:element ref="ns2:Partner" minOccurs="0"/>
                <xsd:element ref="ns2:Order0" minOccurs="0"/>
                <xsd:element ref="ns3:IconOverlay" minOccurs="0"/>
                <xsd:element ref="ns4:_dlc_DocId" minOccurs="0"/>
                <xsd:element ref="ns4:_dlc_DocIdUrl" minOccurs="0"/>
                <xsd:element ref="ns4:_dlc_DocIdPersistId" minOccurs="0"/>
                <xsd:element ref="ns1:URL"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00ac0-b93b-4fcc-af92-ce612dfa0031" elementFormDefault="qualified">
    <xsd:import namespace="http://schemas.microsoft.com/office/2006/documentManagement/types"/>
    <xsd:import namespace="http://schemas.microsoft.com/office/infopath/2007/PartnerControls"/>
    <xsd:element name="Site_x0020_Page" ma:index="2" nillable="true" ma:displayName="Site Page" ma:internalName="Site_x0020_Page">
      <xsd:complexType>
        <xsd:complexContent>
          <xsd:extension base="dms:MultiChoice">
            <xsd:sequence>
              <xsd:element name="Value" maxOccurs="unbounded" minOccurs="0" nillable="true">
                <xsd:simpleType>
                  <xsd:restriction base="dms:Choice">
                    <xsd:enumeration value="CADD Resources"/>
                    <xsd:enumeration value="Design Standards"/>
                    <xsd:enumeration value="Easements and Right of Way"/>
                    <xsd:enumeration value="Encroachment Agreements"/>
                    <xsd:enumeration value="Estimates, Matl's &amp; Approved Products"/>
                    <xsd:enumeration value="Online Submissions Help"/>
                    <xsd:enumeration value="PEF/PSF"/>
                    <xsd:enumeration value="Permitting"/>
                    <xsd:enumeration value="Policy, Process &amp; Procedure"/>
                    <xsd:enumeration value="Specifications, Drawings, Provisions"/>
                    <xsd:enumeration value="Top Page"/>
                    <xsd:enumeration value="Utilities by Others Plans Development"/>
                    <xsd:enumeration value="Utilities Construction Plans Development"/>
                    <xsd:enumeration value="Utilities Manuals"/>
                    <xsd:enumeration value="Utility Agreements"/>
                    <xsd:enumeration value="Utility Contractors"/>
                    <xsd:enumeration value="Utility Owners"/>
                    <xsd:enumeration value="DP Online Submissions Help"/>
                  </xsd:restriction>
                </xsd:simpleType>
              </xsd:element>
            </xsd:sequence>
          </xsd:extension>
        </xsd:complexContent>
      </xsd:complexType>
    </xsd:element>
    <xsd:element name="Section" ma:index="3" nillable="true" ma:displayName="Section" ma:description="Select a section on the site." ma:internalName="Section">
      <xsd:complexType>
        <xsd:complexContent>
          <xsd:extension base="dms:MultiChoice">
            <xsd:sequence>
              <xsd:element name="Value" maxOccurs="unbounded" minOccurs="0" nillable="true">
                <xsd:simpleType>
                  <xsd:restriction base="dms:Choice">
                    <xsd:enumeration value="Business Partners"/>
                    <xsd:enumeration value="Contacts"/>
                    <xsd:enumeration value="Coordination"/>
                    <xsd:enumeration value="Design Standards"/>
                    <xsd:enumeration value="Encroachment"/>
                    <xsd:enumeration value="Engineering"/>
                    <xsd:enumeration value="Helpful Information"/>
                    <xsd:enumeration value="Important Information"/>
                    <xsd:enumeration value="Policy"/>
                    <xsd:enumeration value="Resources"/>
                    <xsd:enumeration value="Utilities Manuals"/>
                  </xsd:restriction>
                </xsd:simpleType>
              </xsd:element>
            </xsd:sequence>
          </xsd:extension>
        </xsd:complexContent>
      </xsd:complexType>
    </xsd:element>
    <xsd:element name="Partner" ma:index="4" nillable="true" ma:displayName="Partner" ma:description="Select a business partner from list, if applicable." ma:internalName="Partner">
      <xsd:complexType>
        <xsd:complexContent>
          <xsd:extension base="dms:MultiChoice">
            <xsd:sequence>
              <xsd:element name="Value" maxOccurs="unbounded" minOccurs="0" nillable="true">
                <xsd:simpleType>
                  <xsd:restriction base="dms:Choice">
                    <xsd:enumeration value="Utility Owners"/>
                    <xsd:enumeration value="Utility Contractors"/>
                    <xsd:enumeration value="PEF/PSF"/>
                  </xsd:restriction>
                </xsd:simpleType>
              </xsd:element>
            </xsd:sequence>
          </xsd:extension>
        </xsd:complexContent>
      </xsd:complexType>
    </xsd:element>
    <xsd:element name="Order0" ma:index="5" nillable="true" ma:displayName="Order" ma:decimals="0" ma:description="Set number value to determine item 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AD7FE-F7FD-44E5-934C-442436DE9717}">
  <ds:schemaRefs>
    <ds:schemaRef ds:uri="http://schemas.microsoft.com/office/2006/metadata/properties"/>
    <ds:schemaRef ds:uri="http://schemas.microsoft.com/office/infopath/2007/PartnerControls"/>
    <ds:schemaRef ds:uri="f9a00ac0-b93b-4fcc-af92-ce612dfa0031"/>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59426725-F928-44AF-B2A5-FCD75722F7B1}">
  <ds:schemaRefs>
    <ds:schemaRef ds:uri="http://schemas.microsoft.com/sharepoint/v3/contenttype/forms"/>
  </ds:schemaRefs>
</ds:datastoreItem>
</file>

<file path=customXml/itemProps3.xml><?xml version="1.0" encoding="utf-8"?>
<ds:datastoreItem xmlns:ds="http://schemas.openxmlformats.org/officeDocument/2006/customXml" ds:itemID="{1A804942-9A54-4EF1-A1C1-32F132EA01F5}">
  <ds:schemaRefs>
    <ds:schemaRef ds:uri="http://schemas.microsoft.com/sharepoint/events"/>
  </ds:schemaRefs>
</ds:datastoreItem>
</file>

<file path=customXml/itemProps4.xml><?xml version="1.0" encoding="utf-8"?>
<ds:datastoreItem xmlns:ds="http://schemas.openxmlformats.org/officeDocument/2006/customXml" ds:itemID="{5F0CD978-A591-41E9-9F23-D7E72E630610}">
  <ds:schemaRefs>
    <ds:schemaRef ds:uri="Microsoft.SharePoint.Taxonomy.ContentTypeSync"/>
  </ds:schemaRefs>
</ds:datastoreItem>
</file>

<file path=customXml/itemProps5.xml><?xml version="1.0" encoding="utf-8"?>
<ds:datastoreItem xmlns:ds="http://schemas.openxmlformats.org/officeDocument/2006/customXml" ds:itemID="{3246F598-B857-4D88-84A9-63B20B73C707}"/>
</file>

<file path=docProps/app.xml><?xml version="1.0" encoding="utf-8"?>
<Properties xmlns="http://schemas.openxmlformats.org/officeDocument/2006/extended-properties" xmlns:vt="http://schemas.openxmlformats.org/officeDocument/2006/docPropsVTypes">
  <Template>Normal.dotm</Template>
  <TotalTime>64</TotalTime>
  <Pages>5</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NCDOT Structure Attachment Request Form</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NCDOT Structure Attachment Request Form</dc:title>
  <dc:subject/>
  <dc:creator>Baker, Benjamin W</dc:creator>
  <cp:keywords/>
  <dc:description/>
  <cp:lastModifiedBy>Baker, Benjamin W</cp:lastModifiedBy>
  <cp:revision>15</cp:revision>
  <dcterms:created xsi:type="dcterms:W3CDTF">2025-07-01T13:02:00Z</dcterms:created>
  <dcterms:modified xsi:type="dcterms:W3CDTF">2025-07-11T19:28:00Z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0x010100E699855DB94ABB429FBB69DAE712B5BF</vt:lpwstr>
  </property>
  <property fmtid="{D5CDD505-2E9C-101B-9397-08002B2CF9AE}" pid="3" name="Order">
    <vt:r8>22000</vt:r8>
  </property>
</Properties>
</file>